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DE96" w14:textId="0CE96EA8" w:rsidR="00424022" w:rsidRDefault="00B631E4" w:rsidP="00B631E4">
      <w:pPr>
        <w:ind w:left="-142" w:right="5244" w:hanging="992"/>
        <w:jc w:val="center"/>
      </w:pPr>
      <w:r>
        <w:rPr>
          <w:noProof/>
        </w:rPr>
        <w:drawing>
          <wp:inline distT="0" distB="0" distL="0" distR="0" wp14:anchorId="7A6ED6D0" wp14:editId="1D81EB89">
            <wp:extent cx="1743544" cy="6934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42" cy="6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CFC3" w14:textId="77777777" w:rsidR="009C7426" w:rsidRDefault="009C7426" w:rsidP="009C7426">
      <w:pPr>
        <w:spacing w:line="240" w:lineRule="auto"/>
        <w:ind w:left="-142" w:right="5244" w:hanging="992"/>
        <w:jc w:val="center"/>
      </w:pPr>
    </w:p>
    <w:p w14:paraId="16ED79FD" w14:textId="2F26B253" w:rsidR="00BD4518" w:rsidRPr="00DB2A8A" w:rsidRDefault="009C7426" w:rsidP="009C7426">
      <w:pPr>
        <w:spacing w:after="0"/>
        <w:ind w:left="-142" w:right="-143" w:hanging="992"/>
        <w:jc w:val="center"/>
        <w:rPr>
          <w:rFonts w:ascii="Arial" w:hAnsi="Arial" w:cs="Arial"/>
          <w:sz w:val="24"/>
          <w:szCs w:val="24"/>
        </w:rPr>
      </w:pPr>
      <w:r w:rsidRPr="00DB2A8A">
        <w:rPr>
          <w:rFonts w:ascii="Arial" w:hAnsi="Arial" w:cs="Arial"/>
          <w:sz w:val="24"/>
          <w:szCs w:val="24"/>
        </w:rPr>
        <w:t xml:space="preserve">REGLEMENT DU DISPOSITIF DE SOUTIEN </w:t>
      </w:r>
      <w:r w:rsidR="0046020E" w:rsidRPr="00DB2A8A">
        <w:rPr>
          <w:rFonts w:ascii="Arial" w:hAnsi="Arial" w:cs="Arial"/>
          <w:sz w:val="24"/>
          <w:szCs w:val="24"/>
        </w:rPr>
        <w:t xml:space="preserve">EXCEPTIONNEL POUR LES </w:t>
      </w:r>
      <w:r w:rsidRPr="00DB2A8A">
        <w:rPr>
          <w:rFonts w:ascii="Arial" w:hAnsi="Arial" w:cs="Arial"/>
          <w:sz w:val="24"/>
          <w:szCs w:val="24"/>
        </w:rPr>
        <w:t>COMMERÇANTS</w:t>
      </w:r>
    </w:p>
    <w:p w14:paraId="4AF54386" w14:textId="36CB34F9" w:rsidR="009C7426" w:rsidRPr="00DB2A8A" w:rsidRDefault="009C7426" w:rsidP="003F024F">
      <w:pPr>
        <w:tabs>
          <w:tab w:val="right" w:pos="8931"/>
        </w:tabs>
        <w:spacing w:after="0"/>
        <w:ind w:left="-142" w:right="-143" w:hanging="992"/>
        <w:jc w:val="center"/>
        <w:rPr>
          <w:rFonts w:ascii="Arial" w:hAnsi="Arial" w:cs="Arial"/>
          <w:sz w:val="24"/>
          <w:szCs w:val="24"/>
        </w:rPr>
      </w:pPr>
      <w:r w:rsidRPr="00DB2A8A">
        <w:rPr>
          <w:rFonts w:ascii="Arial" w:hAnsi="Arial" w:cs="Arial"/>
          <w:sz w:val="24"/>
          <w:szCs w:val="24"/>
        </w:rPr>
        <w:t xml:space="preserve">ET ARTISANS AYANT SUBI DES DEGRADATIONS SUR LA PERIODE DU </w:t>
      </w:r>
    </w:p>
    <w:p w14:paraId="3609B606" w14:textId="6652EDBA" w:rsidR="00B631E4" w:rsidRDefault="009C7426" w:rsidP="009C7426">
      <w:pPr>
        <w:spacing w:after="0"/>
        <w:ind w:left="-142" w:right="-143" w:hanging="992"/>
        <w:jc w:val="center"/>
        <w:rPr>
          <w:rFonts w:ascii="Arial" w:hAnsi="Arial" w:cs="Arial"/>
          <w:sz w:val="24"/>
          <w:szCs w:val="24"/>
        </w:rPr>
      </w:pPr>
      <w:r w:rsidRPr="00DB2A8A">
        <w:rPr>
          <w:rFonts w:ascii="Arial" w:hAnsi="Arial" w:cs="Arial"/>
          <w:sz w:val="24"/>
          <w:szCs w:val="24"/>
        </w:rPr>
        <w:t>27 JUIN AU 4 JUILLET 2023</w:t>
      </w:r>
    </w:p>
    <w:p w14:paraId="18F441B3" w14:textId="603EC440" w:rsidR="00942A8A" w:rsidRPr="00942A8A" w:rsidRDefault="00942A8A" w:rsidP="00942A8A">
      <w:pPr>
        <w:spacing w:after="0"/>
        <w:ind w:left="-142" w:right="-143" w:hanging="992"/>
        <w:jc w:val="center"/>
        <w:rPr>
          <w:rFonts w:ascii="Arial" w:hAnsi="Arial" w:cs="Arial"/>
          <w:b/>
          <w:bCs/>
          <w:sz w:val="24"/>
          <w:szCs w:val="24"/>
        </w:rPr>
      </w:pPr>
      <w:r w:rsidRPr="00942A8A">
        <w:rPr>
          <w:rFonts w:ascii="Arial" w:hAnsi="Arial" w:cs="Arial"/>
          <w:b/>
          <w:bCs/>
          <w:sz w:val="24"/>
          <w:szCs w:val="24"/>
        </w:rPr>
        <w:t xml:space="preserve">Aide </w:t>
      </w:r>
      <w:r w:rsidR="00AE36A1">
        <w:rPr>
          <w:rFonts w:ascii="Arial" w:hAnsi="Arial" w:cs="Arial"/>
          <w:b/>
          <w:bCs/>
          <w:sz w:val="24"/>
          <w:szCs w:val="24"/>
        </w:rPr>
        <w:t xml:space="preserve">exceptionnelle </w:t>
      </w:r>
      <w:r w:rsidRPr="00942A8A">
        <w:rPr>
          <w:rFonts w:ascii="Arial" w:hAnsi="Arial" w:cs="Arial"/>
          <w:b/>
          <w:bCs/>
          <w:sz w:val="24"/>
          <w:szCs w:val="24"/>
        </w:rPr>
        <w:t>TRESO</w:t>
      </w:r>
      <w:r w:rsidR="00AE36A1">
        <w:rPr>
          <w:rFonts w:ascii="Arial" w:hAnsi="Arial" w:cs="Arial"/>
          <w:b/>
          <w:bCs/>
          <w:sz w:val="24"/>
          <w:szCs w:val="24"/>
        </w:rPr>
        <w:t>RERIE</w:t>
      </w:r>
      <w:r w:rsidRPr="00942A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76D915" w14:textId="77777777" w:rsidR="00942A8A" w:rsidRPr="009C7426" w:rsidRDefault="00942A8A" w:rsidP="009C7426">
      <w:pPr>
        <w:spacing w:after="0"/>
        <w:ind w:left="-142" w:right="-143" w:hanging="992"/>
        <w:jc w:val="center"/>
        <w:rPr>
          <w:rFonts w:ascii="Arial" w:hAnsi="Arial" w:cs="Arial"/>
          <w:sz w:val="24"/>
          <w:szCs w:val="24"/>
        </w:rPr>
      </w:pPr>
    </w:p>
    <w:p w14:paraId="5A904E40" w14:textId="6D16C30A" w:rsidR="00B631E4" w:rsidRDefault="00B631E4" w:rsidP="00B631E4">
      <w:pPr>
        <w:pStyle w:val="Corpsdetexte"/>
        <w:ind w:left="-284" w:right="4536"/>
        <w:jc w:val="left"/>
        <w:rPr>
          <w:rFonts w:ascii="Arial" w:hAnsi="Arial" w:cs="Arial"/>
          <w:b/>
          <w:bCs/>
        </w:rPr>
      </w:pPr>
    </w:p>
    <w:p w14:paraId="6A89E231" w14:textId="77777777" w:rsidR="003F024F" w:rsidRDefault="00B631E4" w:rsidP="003F024F">
      <w:pPr>
        <w:pStyle w:val="Corpsdetexte"/>
        <w:tabs>
          <w:tab w:val="left" w:leader="dot" w:pos="9072"/>
        </w:tabs>
        <w:ind w:left="-567" w:right="-143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Article 1 – Périmètre d’application du dispositif d’aide </w:t>
      </w:r>
      <w:r w:rsidR="003F024F">
        <w:rPr>
          <w:rFonts w:ascii="Arial" w:hAnsi="Arial" w:cs="Arial"/>
          <w:b/>
          <w:bCs/>
        </w:rPr>
        <w:tab/>
      </w:r>
      <w:r w:rsidR="00C63C9E">
        <w:rPr>
          <w:rFonts w:ascii="Arial" w:hAnsi="Arial" w:cs="Arial"/>
          <w:b/>
          <w:bCs/>
        </w:rPr>
        <w:t>1</w:t>
      </w:r>
    </w:p>
    <w:p w14:paraId="0645FB39" w14:textId="77777777" w:rsidR="003F024F" w:rsidRDefault="003F024F" w:rsidP="003F024F">
      <w:pPr>
        <w:pStyle w:val="Corpsdetexte"/>
        <w:tabs>
          <w:tab w:val="left" w:leader="dot" w:pos="9072"/>
        </w:tabs>
        <w:ind w:left="-567" w:right="-143"/>
        <w:jc w:val="left"/>
        <w:rPr>
          <w:rFonts w:ascii="Arial" w:hAnsi="Arial" w:cs="Arial"/>
          <w:b/>
          <w:bCs/>
        </w:rPr>
      </w:pPr>
    </w:p>
    <w:p w14:paraId="4E05F13A" w14:textId="77777777" w:rsidR="003F024F" w:rsidRDefault="00B631E4" w:rsidP="003F024F">
      <w:pPr>
        <w:pStyle w:val="Corpsdetexte"/>
        <w:tabs>
          <w:tab w:val="left" w:leader="dot" w:pos="9072"/>
        </w:tabs>
        <w:ind w:left="-567" w:right="-143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Article 2 – Bénéficiaire du dispositif d’aide</w:t>
      </w:r>
      <w:r w:rsidR="003F024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</w:t>
      </w:r>
    </w:p>
    <w:p w14:paraId="65BB8788" w14:textId="2F95D86D" w:rsidR="00B631E4" w:rsidRPr="003F024F" w:rsidRDefault="00B631E4" w:rsidP="003F024F">
      <w:pPr>
        <w:pStyle w:val="Corpsdetexte"/>
        <w:tabs>
          <w:tab w:val="left" w:leader="dot" w:pos="9072"/>
        </w:tabs>
        <w:ind w:left="709" w:right="-143"/>
        <w:jc w:val="left"/>
        <w:rPr>
          <w:rFonts w:ascii="Arial" w:hAnsi="Arial" w:cs="Arial"/>
          <w:b/>
          <w:bCs/>
        </w:rPr>
      </w:pPr>
      <w:r w:rsidRPr="00B631E4">
        <w:rPr>
          <w:rFonts w:ascii="Arial" w:hAnsi="Arial" w:cs="Arial"/>
        </w:rPr>
        <w:t>2.1. Les entreprises éligibles</w:t>
      </w:r>
    </w:p>
    <w:p w14:paraId="4B6735F3" w14:textId="6C57E1CF" w:rsidR="00B631E4" w:rsidRDefault="00B631E4" w:rsidP="003F024F">
      <w:pPr>
        <w:pStyle w:val="Corpsdetexte"/>
        <w:ind w:left="709" w:right="-143"/>
        <w:jc w:val="left"/>
        <w:rPr>
          <w:rFonts w:ascii="Arial" w:hAnsi="Arial" w:cs="Arial"/>
        </w:rPr>
      </w:pPr>
      <w:r w:rsidRPr="00B631E4">
        <w:rPr>
          <w:rFonts w:ascii="Arial" w:hAnsi="Arial" w:cs="Arial"/>
        </w:rPr>
        <w:t>2.2 Les exclusions</w:t>
      </w:r>
    </w:p>
    <w:p w14:paraId="14E4D50A" w14:textId="29CDAFFC" w:rsidR="00B631E4" w:rsidRPr="00B631E4" w:rsidRDefault="00B631E4" w:rsidP="00B631E4">
      <w:pPr>
        <w:pStyle w:val="Corpsdetexte"/>
        <w:ind w:left="-567" w:right="-143"/>
        <w:jc w:val="left"/>
        <w:rPr>
          <w:rFonts w:ascii="Arial" w:hAnsi="Arial" w:cs="Arial"/>
          <w:b/>
          <w:bCs/>
        </w:rPr>
      </w:pPr>
    </w:p>
    <w:p w14:paraId="599085BD" w14:textId="77777777" w:rsidR="003F024F" w:rsidRDefault="00B631E4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  <w:r w:rsidRPr="00B631E4">
        <w:rPr>
          <w:rFonts w:ascii="Arial" w:hAnsi="Arial" w:cs="Arial"/>
          <w:b/>
          <w:bCs/>
        </w:rPr>
        <w:t xml:space="preserve">Article 3 – Conditions liées </w:t>
      </w:r>
      <w:r w:rsidR="00F82031">
        <w:rPr>
          <w:rFonts w:ascii="Arial" w:hAnsi="Arial" w:cs="Arial"/>
          <w:b/>
          <w:bCs/>
        </w:rPr>
        <w:t>à la situation exceptionnelle</w:t>
      </w:r>
      <w:r w:rsidR="003F024F">
        <w:rPr>
          <w:rFonts w:ascii="Arial" w:hAnsi="Arial" w:cs="Arial"/>
          <w:b/>
          <w:bCs/>
        </w:rPr>
        <w:tab/>
      </w:r>
      <w:r w:rsidRPr="00B631E4">
        <w:rPr>
          <w:rFonts w:ascii="Arial" w:hAnsi="Arial" w:cs="Arial"/>
          <w:b/>
          <w:bCs/>
        </w:rPr>
        <w:t>2</w:t>
      </w:r>
    </w:p>
    <w:p w14:paraId="585FC57A" w14:textId="77777777" w:rsidR="003F024F" w:rsidRDefault="003F024F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</w:p>
    <w:p w14:paraId="770E67AE" w14:textId="621330D7" w:rsidR="003F024F" w:rsidRDefault="00B631E4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  <w:r w:rsidRPr="00B631E4">
        <w:rPr>
          <w:rFonts w:ascii="Arial" w:hAnsi="Arial" w:cs="Arial"/>
          <w:b/>
          <w:bCs/>
        </w:rPr>
        <w:t>Article 4 – Montant de l’aide accordée</w:t>
      </w:r>
      <w:r w:rsidR="003F024F">
        <w:rPr>
          <w:rFonts w:ascii="Arial" w:hAnsi="Arial" w:cs="Arial"/>
          <w:b/>
          <w:bCs/>
        </w:rPr>
        <w:tab/>
      </w:r>
      <w:r w:rsidR="00396BF4">
        <w:rPr>
          <w:rFonts w:ascii="Arial" w:hAnsi="Arial" w:cs="Arial"/>
          <w:b/>
          <w:bCs/>
        </w:rPr>
        <w:t>3</w:t>
      </w:r>
    </w:p>
    <w:p w14:paraId="38A30F77" w14:textId="77777777" w:rsidR="003F024F" w:rsidRDefault="003F024F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</w:p>
    <w:p w14:paraId="04B24C52" w14:textId="28D018FB" w:rsidR="003F024F" w:rsidRDefault="00B631E4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  <w:r w:rsidRPr="00B631E4">
        <w:rPr>
          <w:rFonts w:ascii="Arial" w:hAnsi="Arial" w:cs="Arial"/>
          <w:b/>
          <w:bCs/>
        </w:rPr>
        <w:t>Article 5 – Modalités d’attribution de la subvention</w:t>
      </w:r>
      <w:r w:rsidR="003F024F">
        <w:rPr>
          <w:rFonts w:ascii="Arial" w:hAnsi="Arial" w:cs="Arial"/>
          <w:b/>
          <w:bCs/>
        </w:rPr>
        <w:tab/>
      </w:r>
      <w:r w:rsidR="00396BF4">
        <w:rPr>
          <w:rFonts w:ascii="Arial" w:hAnsi="Arial" w:cs="Arial"/>
          <w:b/>
          <w:bCs/>
        </w:rPr>
        <w:t>3</w:t>
      </w:r>
    </w:p>
    <w:p w14:paraId="2FF7CA2F" w14:textId="77777777" w:rsidR="003F024F" w:rsidRDefault="003F024F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</w:p>
    <w:p w14:paraId="4CF1C999" w14:textId="0D89DD7A" w:rsidR="003F024F" w:rsidRDefault="00B631E4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  <w:r w:rsidRPr="00B631E4">
        <w:rPr>
          <w:rFonts w:ascii="Arial" w:hAnsi="Arial" w:cs="Arial"/>
          <w:b/>
          <w:bCs/>
        </w:rPr>
        <w:t>Article 6 – Modalités de versement de la subvention</w:t>
      </w:r>
      <w:r w:rsidR="003F024F">
        <w:rPr>
          <w:rFonts w:ascii="Arial" w:hAnsi="Arial" w:cs="Arial"/>
          <w:b/>
          <w:bCs/>
        </w:rPr>
        <w:tab/>
      </w:r>
      <w:r w:rsidR="00396BF4">
        <w:rPr>
          <w:rFonts w:ascii="Arial" w:hAnsi="Arial" w:cs="Arial"/>
          <w:b/>
          <w:bCs/>
        </w:rPr>
        <w:t>3</w:t>
      </w:r>
    </w:p>
    <w:p w14:paraId="277ACD13" w14:textId="77777777" w:rsidR="003F024F" w:rsidRDefault="003F024F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</w:p>
    <w:p w14:paraId="0E3DBAD7" w14:textId="2D1A156A" w:rsidR="00B631E4" w:rsidRDefault="00B631E4" w:rsidP="003F024F">
      <w:pPr>
        <w:pStyle w:val="Corpsdetexte"/>
        <w:tabs>
          <w:tab w:val="right" w:leader="dot" w:pos="9214"/>
        </w:tabs>
        <w:ind w:left="-567" w:right="-143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Article </w:t>
      </w:r>
      <w:r w:rsidR="0042522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– Modification et avenant du règlement</w:t>
      </w:r>
      <w:r w:rsidR="003F024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4</w:t>
      </w:r>
    </w:p>
    <w:p w14:paraId="781B7925" w14:textId="51037A0D" w:rsidR="00A36D8C" w:rsidRDefault="00A36D8C" w:rsidP="00B631E4">
      <w:pPr>
        <w:pStyle w:val="Corpsdetexte"/>
        <w:ind w:left="-567" w:right="-143"/>
        <w:jc w:val="left"/>
        <w:rPr>
          <w:rFonts w:ascii="Arial" w:hAnsi="Arial" w:cs="Arial"/>
          <w:b/>
          <w:bCs/>
        </w:rPr>
      </w:pPr>
    </w:p>
    <w:p w14:paraId="0D6E1712" w14:textId="5377D8EB" w:rsidR="00A36D8C" w:rsidRDefault="00A36D8C" w:rsidP="00B631E4">
      <w:pPr>
        <w:pStyle w:val="Corpsdetexte"/>
        <w:ind w:left="-567" w:right="-143"/>
        <w:jc w:val="left"/>
        <w:rPr>
          <w:rFonts w:ascii="Arial" w:hAnsi="Arial" w:cs="Arial"/>
          <w:b/>
          <w:bCs/>
        </w:rPr>
      </w:pPr>
    </w:p>
    <w:p w14:paraId="68B3115C" w14:textId="48DD9042" w:rsidR="00A36D8C" w:rsidRDefault="00A36D8C" w:rsidP="00BD4518">
      <w:pPr>
        <w:pStyle w:val="Corpsdetexte"/>
        <w:ind w:left="-567" w:right="-143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PRÉAMBULE</w:t>
      </w:r>
    </w:p>
    <w:p w14:paraId="76F41382" w14:textId="0C9D52C6" w:rsidR="00A36D8C" w:rsidRDefault="00A36D8C" w:rsidP="00BD4518">
      <w:pPr>
        <w:pStyle w:val="Corpsdetexte"/>
        <w:ind w:left="-567" w:right="-143"/>
        <w:jc w:val="left"/>
        <w:rPr>
          <w:rFonts w:ascii="Arial" w:hAnsi="Arial" w:cs="Arial"/>
          <w:b/>
          <w:bCs/>
        </w:rPr>
      </w:pPr>
    </w:p>
    <w:p w14:paraId="0A7D22D1" w14:textId="7B6DE56D" w:rsidR="00A36D8C" w:rsidRPr="00DB2A8A" w:rsidRDefault="00A36D8C" w:rsidP="00BD4518">
      <w:pPr>
        <w:pStyle w:val="Corpsdetexte"/>
        <w:ind w:left="-567" w:right="-143"/>
        <w:rPr>
          <w:rFonts w:ascii="Arial" w:hAnsi="Arial" w:cs="Arial"/>
        </w:rPr>
      </w:pPr>
      <w:r w:rsidRPr="00DB2A8A">
        <w:rPr>
          <w:rFonts w:ascii="Arial" w:hAnsi="Arial" w:cs="Arial"/>
        </w:rPr>
        <w:t xml:space="preserve">Afin de soutenir les commerçants et artisans impactés par les violences que nous </w:t>
      </w:r>
      <w:r w:rsidR="008B2202" w:rsidRPr="00DB2A8A">
        <w:rPr>
          <w:rFonts w:ascii="Arial" w:hAnsi="Arial" w:cs="Arial"/>
        </w:rPr>
        <w:t xml:space="preserve">avons </w:t>
      </w:r>
      <w:r w:rsidRPr="00DB2A8A">
        <w:rPr>
          <w:rFonts w:ascii="Arial" w:hAnsi="Arial" w:cs="Arial"/>
        </w:rPr>
        <w:t>conn</w:t>
      </w:r>
      <w:r w:rsidR="008B2202" w:rsidRPr="00DB2A8A">
        <w:rPr>
          <w:rFonts w:ascii="Arial" w:hAnsi="Arial" w:cs="Arial"/>
        </w:rPr>
        <w:t>ues à compter du</w:t>
      </w:r>
      <w:r w:rsidRPr="00DB2A8A">
        <w:rPr>
          <w:rFonts w:ascii="Arial" w:hAnsi="Arial" w:cs="Arial"/>
        </w:rPr>
        <w:t xml:space="preserve"> 27 juin 2023, Grand Poitiers Communauté urbaine a décidé de mettre en place une aide exceptionnelle</w:t>
      </w:r>
      <w:r w:rsidR="0046020E" w:rsidRPr="00DB2A8A">
        <w:rPr>
          <w:rFonts w:ascii="Arial" w:hAnsi="Arial" w:cs="Arial"/>
        </w:rPr>
        <w:t xml:space="preserve"> </w:t>
      </w:r>
      <w:r w:rsidR="00942A8A">
        <w:rPr>
          <w:rFonts w:ascii="Arial" w:hAnsi="Arial" w:cs="Arial"/>
        </w:rPr>
        <w:t xml:space="preserve">dans </w:t>
      </w:r>
      <w:r w:rsidR="00942A8A" w:rsidRPr="00942A8A">
        <w:rPr>
          <w:rFonts w:ascii="Arial" w:hAnsi="Arial" w:cs="Arial"/>
        </w:rPr>
        <w:t>un but de préservation de l’activité et de l’emploi</w:t>
      </w:r>
      <w:r w:rsidR="00942A8A" w:rsidRPr="00DB2A8A">
        <w:rPr>
          <w:rFonts w:ascii="Arial" w:hAnsi="Arial" w:cs="Arial"/>
        </w:rPr>
        <w:t xml:space="preserve"> </w:t>
      </w:r>
      <w:r w:rsidR="00942A8A">
        <w:rPr>
          <w:rFonts w:ascii="Arial" w:hAnsi="Arial" w:cs="Arial"/>
        </w:rPr>
        <w:t xml:space="preserve">pour les commerçants et artisans </w:t>
      </w:r>
      <w:r w:rsidR="00C80F6B" w:rsidRPr="00DB2A8A">
        <w:rPr>
          <w:rFonts w:ascii="Arial" w:hAnsi="Arial" w:cs="Arial"/>
        </w:rPr>
        <w:t xml:space="preserve">ayant subis des </w:t>
      </w:r>
      <w:r w:rsidRPr="00DB2A8A">
        <w:rPr>
          <w:rFonts w:ascii="Arial" w:hAnsi="Arial" w:cs="Arial"/>
        </w:rPr>
        <w:t xml:space="preserve">dégradations </w:t>
      </w:r>
      <w:r w:rsidR="00C80F6B" w:rsidRPr="00DB2A8A">
        <w:rPr>
          <w:rFonts w:ascii="Arial" w:hAnsi="Arial" w:cs="Arial"/>
        </w:rPr>
        <w:t>pendant</w:t>
      </w:r>
      <w:r w:rsidRPr="00DB2A8A">
        <w:rPr>
          <w:rFonts w:ascii="Arial" w:hAnsi="Arial" w:cs="Arial"/>
        </w:rPr>
        <w:t xml:space="preserve"> la période allant du 27 juin au </w:t>
      </w:r>
      <w:r w:rsidR="00DB2A8A" w:rsidRPr="00DB2A8A">
        <w:rPr>
          <w:rFonts w:ascii="Arial" w:hAnsi="Arial" w:cs="Arial"/>
        </w:rPr>
        <w:t>4</w:t>
      </w:r>
      <w:r w:rsidRPr="00DB2A8A">
        <w:rPr>
          <w:rFonts w:ascii="Arial" w:hAnsi="Arial" w:cs="Arial"/>
        </w:rPr>
        <w:t xml:space="preserve"> juillet 2023.</w:t>
      </w:r>
    </w:p>
    <w:p w14:paraId="116C77D4" w14:textId="093DC481" w:rsidR="00A36D8C" w:rsidRPr="00DB2A8A" w:rsidRDefault="00A36D8C" w:rsidP="00BD4518">
      <w:pPr>
        <w:pStyle w:val="Corpsdetexte"/>
        <w:ind w:left="-567" w:right="-143"/>
        <w:rPr>
          <w:rFonts w:ascii="Arial" w:hAnsi="Arial" w:cs="Arial"/>
        </w:rPr>
      </w:pPr>
    </w:p>
    <w:p w14:paraId="21A83D17" w14:textId="3279FFC6" w:rsidR="00A36D8C" w:rsidRDefault="00A36D8C" w:rsidP="00BD4518">
      <w:pPr>
        <w:pStyle w:val="Corpsdetexte"/>
        <w:ind w:left="-567" w:right="-143"/>
        <w:rPr>
          <w:rFonts w:ascii="Arial" w:hAnsi="Arial" w:cs="Arial"/>
        </w:rPr>
      </w:pPr>
      <w:r w:rsidRPr="00DB2A8A">
        <w:rPr>
          <w:rFonts w:ascii="Arial" w:hAnsi="Arial" w:cs="Arial"/>
        </w:rPr>
        <w:t xml:space="preserve">Cette aide s’inscrit dans le cadre des aides </w:t>
      </w:r>
      <w:r w:rsidR="008B2202" w:rsidRPr="00DB2A8A">
        <w:rPr>
          <w:rFonts w:ascii="Arial" w:hAnsi="Arial" w:cs="Arial"/>
        </w:rPr>
        <w:t>des collectivités territoriales</w:t>
      </w:r>
      <w:r w:rsidR="00942A8A">
        <w:rPr>
          <w:rFonts w:ascii="Arial" w:hAnsi="Arial" w:cs="Arial"/>
        </w:rPr>
        <w:t>, notamment ses articles L 1511</w:t>
      </w:r>
      <w:r w:rsidR="003F024F">
        <w:rPr>
          <w:rFonts w:ascii="Arial" w:hAnsi="Arial" w:cs="Arial"/>
        </w:rPr>
        <w:t>-</w:t>
      </w:r>
      <w:r w:rsidR="00942A8A">
        <w:rPr>
          <w:rFonts w:ascii="Arial" w:hAnsi="Arial" w:cs="Arial"/>
        </w:rPr>
        <w:t xml:space="preserve">2, L 1511-3 </w:t>
      </w:r>
      <w:r w:rsidRPr="00DB2A8A">
        <w:rPr>
          <w:rFonts w:ascii="Arial" w:hAnsi="Arial" w:cs="Arial"/>
        </w:rPr>
        <w:t>du Code Général des Collectivités Territoriales</w:t>
      </w:r>
      <w:r w:rsidR="008B2202" w:rsidRPr="00DB2A8A">
        <w:rPr>
          <w:rFonts w:ascii="Arial" w:hAnsi="Arial" w:cs="Arial"/>
        </w:rPr>
        <w:t xml:space="preserve">. </w:t>
      </w:r>
    </w:p>
    <w:p w14:paraId="6E9EBC46" w14:textId="5AA9B194" w:rsidR="00A36D8C" w:rsidRDefault="00A36D8C" w:rsidP="00BD4518">
      <w:pPr>
        <w:pStyle w:val="Corpsdetexte"/>
        <w:ind w:left="-567" w:right="-143"/>
        <w:rPr>
          <w:rFonts w:ascii="Arial" w:hAnsi="Arial" w:cs="Arial"/>
        </w:rPr>
      </w:pPr>
    </w:p>
    <w:p w14:paraId="3B0E6730" w14:textId="7689EA2B" w:rsidR="00A36D8C" w:rsidRDefault="00A36D8C" w:rsidP="00293767">
      <w:pPr>
        <w:pStyle w:val="Corpsdetexte"/>
        <w:ind w:left="-567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Par la délibération en date du </w:t>
      </w:r>
      <w:r w:rsidR="00A5721A">
        <w:rPr>
          <w:rFonts w:ascii="Arial" w:hAnsi="Arial" w:cs="Arial"/>
        </w:rPr>
        <w:t>29 septembre 2023,</w:t>
      </w:r>
      <w:r>
        <w:rPr>
          <w:rFonts w:ascii="Arial" w:hAnsi="Arial" w:cs="Arial"/>
        </w:rPr>
        <w:t xml:space="preserve"> le Conseil Communautaire a validé le </w:t>
      </w:r>
      <w:r w:rsidR="0087338C">
        <w:rPr>
          <w:rFonts w:ascii="Arial" w:hAnsi="Arial" w:cs="Arial"/>
        </w:rPr>
        <w:t xml:space="preserve">présent </w:t>
      </w:r>
      <w:r>
        <w:rPr>
          <w:rFonts w:ascii="Arial" w:hAnsi="Arial" w:cs="Arial"/>
        </w:rPr>
        <w:t>règlement :</w:t>
      </w:r>
    </w:p>
    <w:p w14:paraId="2AA7AA38" w14:textId="7D39ED73" w:rsidR="00A36D8C" w:rsidRDefault="00A36D8C" w:rsidP="00BD4518">
      <w:pPr>
        <w:pStyle w:val="Corpsdetexte"/>
        <w:ind w:left="-567" w:right="-143"/>
        <w:jc w:val="left"/>
        <w:rPr>
          <w:rFonts w:ascii="Arial" w:hAnsi="Arial" w:cs="Arial"/>
        </w:rPr>
      </w:pPr>
    </w:p>
    <w:p w14:paraId="66E798D0" w14:textId="14CD8F9B" w:rsidR="00B631E4" w:rsidRPr="000308CF" w:rsidRDefault="00A36D8C" w:rsidP="00BD4518">
      <w:pPr>
        <w:pStyle w:val="Titre1"/>
        <w:ind w:right="-143" w:hanging="2002"/>
        <w:rPr>
          <w:sz w:val="24"/>
          <w:szCs w:val="24"/>
          <w:u w:val="single"/>
        </w:rPr>
      </w:pPr>
      <w:r w:rsidRPr="000308CF">
        <w:rPr>
          <w:sz w:val="24"/>
          <w:szCs w:val="24"/>
          <w:u w:val="single"/>
        </w:rPr>
        <w:t>Article l - Périmètre d'application du dispositif d'aide</w:t>
      </w:r>
    </w:p>
    <w:p w14:paraId="197A615C" w14:textId="65CEE0C2" w:rsidR="00A36D8C" w:rsidRDefault="00A36D8C" w:rsidP="00BD4518">
      <w:pPr>
        <w:pStyle w:val="Corpsdetexte"/>
        <w:ind w:left="-567" w:right="-143"/>
        <w:rPr>
          <w:rFonts w:ascii="Arial" w:hAnsi="Arial" w:cs="Arial"/>
        </w:rPr>
      </w:pPr>
      <w:r w:rsidRPr="00A36D8C">
        <w:rPr>
          <w:rFonts w:ascii="Arial" w:hAnsi="Arial" w:cs="Arial"/>
        </w:rPr>
        <w:t xml:space="preserve">Les entreprises qui pourront bénéficier de cette aide, selon les conditions définies ci-après, doivent nécessairement avoir un </w:t>
      </w:r>
      <w:r w:rsidR="00433CFB">
        <w:rPr>
          <w:rFonts w:ascii="Arial" w:hAnsi="Arial" w:cs="Arial"/>
        </w:rPr>
        <w:t>ou</w:t>
      </w:r>
      <w:r w:rsidRPr="00A36D8C">
        <w:rPr>
          <w:rFonts w:ascii="Arial" w:hAnsi="Arial" w:cs="Arial"/>
        </w:rPr>
        <w:t xml:space="preserve"> plusieurs de leurs établissements en activité sur le périmètre</w:t>
      </w:r>
      <w:r w:rsidR="00433CFB">
        <w:rPr>
          <w:rFonts w:ascii="Arial" w:hAnsi="Arial" w:cs="Arial"/>
        </w:rPr>
        <w:t xml:space="preserve"> </w:t>
      </w:r>
      <w:r w:rsidRPr="00A36D8C">
        <w:rPr>
          <w:rFonts w:ascii="Arial" w:hAnsi="Arial" w:cs="Arial"/>
        </w:rPr>
        <w:t>de</w:t>
      </w:r>
      <w:r w:rsidR="0051142E">
        <w:rPr>
          <w:rFonts w:ascii="Arial" w:hAnsi="Arial" w:cs="Arial"/>
        </w:rPr>
        <w:t xml:space="preserve"> </w:t>
      </w:r>
      <w:r w:rsidR="003F024F">
        <w:rPr>
          <w:rFonts w:ascii="Arial" w:hAnsi="Arial" w:cs="Arial"/>
        </w:rPr>
        <w:t xml:space="preserve">la </w:t>
      </w:r>
      <w:r w:rsidR="00A104F8">
        <w:rPr>
          <w:rFonts w:ascii="Arial" w:hAnsi="Arial" w:cs="Arial"/>
        </w:rPr>
        <w:t>Communauté urbaine</w:t>
      </w:r>
      <w:r w:rsidR="003F024F">
        <w:rPr>
          <w:rFonts w:ascii="Arial" w:hAnsi="Arial" w:cs="Arial"/>
        </w:rPr>
        <w:t xml:space="preserve"> de Grand Poitiers</w:t>
      </w:r>
      <w:r w:rsidR="00A104F8">
        <w:rPr>
          <w:rFonts w:ascii="Arial" w:hAnsi="Arial" w:cs="Arial"/>
        </w:rPr>
        <w:t>.</w:t>
      </w:r>
      <w:r w:rsidR="00A5721A">
        <w:rPr>
          <w:rFonts w:ascii="Arial" w:hAnsi="Arial" w:cs="Arial"/>
        </w:rPr>
        <w:t xml:space="preserve"> Ce dispositif d’aide vise à soutenir </w:t>
      </w:r>
      <w:r w:rsidR="00A5721A" w:rsidRPr="00DB2A8A">
        <w:rPr>
          <w:rFonts w:ascii="Arial" w:hAnsi="Arial" w:cs="Arial"/>
        </w:rPr>
        <w:t>les commerçants et artisans impactés par les violences</w:t>
      </w:r>
      <w:r w:rsidR="00A5721A">
        <w:rPr>
          <w:rFonts w:ascii="Arial" w:hAnsi="Arial" w:cs="Arial"/>
        </w:rPr>
        <w:t xml:space="preserve"> urbaines du 27 juin au 4 juillet 2023.</w:t>
      </w:r>
    </w:p>
    <w:p w14:paraId="6AC9A306" w14:textId="54800B79" w:rsidR="00F82031" w:rsidRDefault="00F82031" w:rsidP="00BD4518">
      <w:pPr>
        <w:pStyle w:val="Corpsdetexte"/>
        <w:ind w:left="-567" w:right="-143"/>
        <w:rPr>
          <w:rFonts w:ascii="Arial" w:hAnsi="Arial" w:cs="Arial"/>
        </w:rPr>
      </w:pPr>
    </w:p>
    <w:p w14:paraId="4F297E0D" w14:textId="77EBF4A4" w:rsidR="00F82031" w:rsidRPr="00942A8A" w:rsidRDefault="00AE36A1" w:rsidP="00F82031">
      <w:pPr>
        <w:pStyle w:val="Corpsdetexte"/>
        <w:ind w:left="-567" w:right="-143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Pr="00AE36A1">
        <w:rPr>
          <w:rFonts w:ascii="Arial" w:hAnsi="Arial" w:cs="Arial"/>
        </w:rPr>
        <w:t xml:space="preserve">ide exceptionnelle TRESORERIE </w:t>
      </w:r>
      <w:r>
        <w:rPr>
          <w:rFonts w:ascii="Arial" w:hAnsi="Arial" w:cs="Arial"/>
        </w:rPr>
        <w:t>est</w:t>
      </w:r>
      <w:r w:rsidR="00F82031" w:rsidRPr="00942A8A">
        <w:rPr>
          <w:rFonts w:ascii="Arial" w:hAnsi="Arial" w:cs="Arial"/>
        </w:rPr>
        <w:t xml:space="preserve"> conçue pour financer :</w:t>
      </w:r>
    </w:p>
    <w:p w14:paraId="05D5A885" w14:textId="77777777" w:rsidR="00F82031" w:rsidRPr="00942A8A" w:rsidRDefault="00F82031" w:rsidP="00F8203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42A8A">
        <w:rPr>
          <w:rFonts w:ascii="Arial" w:hAnsi="Arial" w:cs="Arial"/>
        </w:rPr>
        <w:t>les besoins de trésorerie liés à la situation conjoncturelle ;</w:t>
      </w:r>
    </w:p>
    <w:p w14:paraId="70AEAA17" w14:textId="38D1A04D" w:rsidR="00F82031" w:rsidRDefault="00F82031" w:rsidP="00F8203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42A8A">
        <w:rPr>
          <w:rFonts w:ascii="Arial" w:hAnsi="Arial" w:cs="Arial"/>
        </w:rPr>
        <w:t xml:space="preserve">le paiement des charges courantes immédiates pour le maintien de </w:t>
      </w:r>
      <w:r w:rsidR="005F6562">
        <w:rPr>
          <w:rFonts w:ascii="Arial" w:hAnsi="Arial" w:cs="Arial"/>
        </w:rPr>
        <w:t>l’activité et de l’emploi.</w:t>
      </w:r>
    </w:p>
    <w:p w14:paraId="4F45092F" w14:textId="77777777" w:rsidR="00F82031" w:rsidRPr="00A36D8C" w:rsidRDefault="00F82031" w:rsidP="00BD4518">
      <w:pPr>
        <w:pStyle w:val="Corpsdetexte"/>
        <w:ind w:left="-567" w:right="-143"/>
        <w:rPr>
          <w:rFonts w:ascii="Arial" w:hAnsi="Arial" w:cs="Arial"/>
        </w:rPr>
      </w:pPr>
    </w:p>
    <w:p w14:paraId="49472C34" w14:textId="77777777" w:rsidR="00A5721A" w:rsidRDefault="00A5721A" w:rsidP="00A5721A">
      <w:pPr>
        <w:pStyle w:val="Titre1"/>
        <w:spacing w:after="0"/>
        <w:ind w:hanging="2002"/>
        <w:jc w:val="both"/>
        <w:rPr>
          <w:sz w:val="24"/>
          <w:szCs w:val="24"/>
          <w:u w:val="single"/>
        </w:rPr>
      </w:pPr>
    </w:p>
    <w:p w14:paraId="686CADFA" w14:textId="77777777" w:rsidR="00A5721A" w:rsidRDefault="00A5721A" w:rsidP="00A5721A">
      <w:pPr>
        <w:pStyle w:val="Titre1"/>
        <w:spacing w:after="0"/>
        <w:ind w:hanging="2002"/>
        <w:jc w:val="both"/>
        <w:rPr>
          <w:sz w:val="24"/>
          <w:szCs w:val="24"/>
          <w:u w:val="single"/>
        </w:rPr>
      </w:pPr>
    </w:p>
    <w:p w14:paraId="5155FBE9" w14:textId="1C694EAE" w:rsidR="00F82031" w:rsidRDefault="00F82031" w:rsidP="00A5721A">
      <w:pPr>
        <w:pStyle w:val="Titre1"/>
        <w:spacing w:after="0"/>
        <w:ind w:hanging="2002"/>
        <w:jc w:val="both"/>
        <w:rPr>
          <w:sz w:val="24"/>
          <w:szCs w:val="24"/>
          <w:u w:val="single"/>
        </w:rPr>
      </w:pPr>
      <w:r w:rsidRPr="000308CF">
        <w:rPr>
          <w:sz w:val="24"/>
          <w:szCs w:val="24"/>
          <w:u w:val="single"/>
        </w:rPr>
        <w:t xml:space="preserve">Article 2 </w:t>
      </w:r>
      <w:r w:rsidR="00A5721A">
        <w:rPr>
          <w:sz w:val="24"/>
          <w:szCs w:val="24"/>
          <w:u w:val="single"/>
        </w:rPr>
        <w:t>–</w:t>
      </w:r>
      <w:r w:rsidRPr="000308CF">
        <w:rPr>
          <w:sz w:val="24"/>
          <w:szCs w:val="24"/>
          <w:u w:val="single"/>
        </w:rPr>
        <w:t xml:space="preserve"> Bénéficiaires du dispositif d'aide</w:t>
      </w:r>
    </w:p>
    <w:p w14:paraId="0EFC17F9" w14:textId="77777777" w:rsidR="0051142E" w:rsidRPr="000308CF" w:rsidRDefault="0051142E" w:rsidP="00A5721A">
      <w:pPr>
        <w:pStyle w:val="Titre1"/>
        <w:spacing w:after="0"/>
        <w:ind w:hanging="2002"/>
        <w:jc w:val="both"/>
        <w:rPr>
          <w:sz w:val="24"/>
          <w:szCs w:val="24"/>
          <w:u w:val="single"/>
        </w:rPr>
      </w:pPr>
    </w:p>
    <w:p w14:paraId="6AADF774" w14:textId="01F7D9C0" w:rsidR="00F82031" w:rsidRDefault="00F82031" w:rsidP="00F82031">
      <w:pPr>
        <w:pStyle w:val="Titre2"/>
        <w:ind w:hanging="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2.</w:t>
      </w:r>
      <w:r w:rsidR="0051142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0308CF">
        <w:rPr>
          <w:rFonts w:ascii="Arial" w:hAnsi="Arial" w:cs="Arial"/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Les</w:t>
      </w:r>
      <w:r w:rsidRPr="000308CF">
        <w:rPr>
          <w:rFonts w:ascii="Arial" w:hAnsi="Arial" w:cs="Arial"/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entreprises</w:t>
      </w:r>
      <w:r w:rsidRPr="000308CF">
        <w:rPr>
          <w:rFonts w:ascii="Arial" w:hAnsi="Arial" w:cs="Arial"/>
          <w:b/>
          <w:bCs/>
          <w:color w:val="000000" w:themeColor="text1"/>
          <w:spacing w:val="-9"/>
          <w:sz w:val="22"/>
          <w:szCs w:val="22"/>
        </w:rPr>
        <w:t xml:space="preserve"> 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éli</w:t>
      </w:r>
      <w:r w:rsidRPr="000308CF">
        <w:rPr>
          <w:rFonts w:ascii="Arial" w:hAnsi="Arial" w:cs="Arial"/>
          <w:b/>
          <w:bCs/>
          <w:color w:val="000000" w:themeColor="text1"/>
          <w:spacing w:val="-13"/>
          <w:sz w:val="22"/>
          <w:szCs w:val="22"/>
        </w:rPr>
        <w:t>g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ibles</w:t>
      </w:r>
    </w:p>
    <w:p w14:paraId="2EFB06DE" w14:textId="77777777" w:rsidR="00F82031" w:rsidRDefault="00F82031" w:rsidP="00F82031">
      <w:pPr>
        <w:pStyle w:val="Corpsdetexte"/>
        <w:ind w:left="-567" w:right="-143"/>
        <w:rPr>
          <w:rFonts w:ascii="Arial" w:hAnsi="Arial" w:cs="Arial"/>
        </w:rPr>
      </w:pPr>
      <w:r w:rsidRPr="000308CF">
        <w:rPr>
          <w:rFonts w:ascii="Arial" w:hAnsi="Arial" w:cs="Arial"/>
        </w:rPr>
        <w:t>L'aide bénéficie aux Très Petites Entreprises (TPE)</w:t>
      </w:r>
      <w:r>
        <w:rPr>
          <w:rFonts w:ascii="Arial" w:hAnsi="Arial" w:cs="Arial"/>
        </w:rPr>
        <w:t xml:space="preserve">, </w:t>
      </w:r>
      <w:r w:rsidRPr="000308CF">
        <w:rPr>
          <w:rFonts w:ascii="Arial" w:hAnsi="Arial" w:cs="Arial"/>
        </w:rPr>
        <w:t>Petites et Moyennes Entreprises (PME) quel que soit leur statut (société, entrepreneur individuel...) et leur régime fiscal et social (y compris micro entrepreneur), résident en France, remplissant les conditions suivantes :</w:t>
      </w:r>
    </w:p>
    <w:p w14:paraId="6F433170" w14:textId="77777777" w:rsidR="00F82031" w:rsidRDefault="00F82031" w:rsidP="00F82031">
      <w:pPr>
        <w:pStyle w:val="Corpsdetexte"/>
        <w:ind w:left="-567" w:right="-143"/>
        <w:rPr>
          <w:rFonts w:ascii="Arial" w:hAnsi="Arial" w:cs="Arial"/>
        </w:rPr>
      </w:pPr>
    </w:p>
    <w:p w14:paraId="72636C3E" w14:textId="77777777" w:rsidR="0051142E" w:rsidRDefault="00F82031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Posséder ou louer un local commercial ou artisanal avec vitrine, y exercer son activité sur le territoire de Grand Poitiers, </w:t>
      </w:r>
    </w:p>
    <w:p w14:paraId="7FCC77C4" w14:textId="4E3CF307" w:rsidR="00F82031" w:rsidRDefault="0051142E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Avoir </w:t>
      </w:r>
      <w:r w:rsidR="00F82031">
        <w:rPr>
          <w:rFonts w:ascii="Arial" w:hAnsi="Arial" w:cs="Arial"/>
        </w:rPr>
        <w:t xml:space="preserve">subi des dégradations pendant </w:t>
      </w:r>
      <w:r w:rsidR="008475E7">
        <w:rPr>
          <w:rFonts w:ascii="Arial" w:hAnsi="Arial" w:cs="Arial"/>
        </w:rPr>
        <w:t>les émeutes</w:t>
      </w:r>
      <w:r w:rsidR="00F82031">
        <w:rPr>
          <w:rFonts w:ascii="Arial" w:hAnsi="Arial" w:cs="Arial"/>
        </w:rPr>
        <w:t xml:space="preserve"> </w:t>
      </w:r>
      <w:r w:rsidR="008475E7">
        <w:rPr>
          <w:rFonts w:ascii="Arial" w:hAnsi="Arial" w:cs="Arial"/>
        </w:rPr>
        <w:t xml:space="preserve">ayant eu lieu sur la période </w:t>
      </w:r>
      <w:r w:rsidR="00F82031">
        <w:rPr>
          <w:rFonts w:ascii="Arial" w:hAnsi="Arial" w:cs="Arial"/>
        </w:rPr>
        <w:t xml:space="preserve">du 27 juin au 4 juillet 2023 inclus, </w:t>
      </w:r>
    </w:p>
    <w:p w14:paraId="43A4442D" w14:textId="79DE8128" w:rsidR="00A5721A" w:rsidRDefault="00A5721A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bookmarkStart w:id="0" w:name="_Hlk143781909"/>
      <w:r>
        <w:rPr>
          <w:rFonts w:ascii="Arial" w:hAnsi="Arial" w:cs="Arial"/>
        </w:rPr>
        <w:t>Avoir dépos</w:t>
      </w:r>
      <w:r w:rsidR="0085554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plainte pour les dommages subis et avoir fait une déclaration d’assurance,</w:t>
      </w:r>
    </w:p>
    <w:bookmarkEnd w:id="0"/>
    <w:p w14:paraId="621B9190" w14:textId="77777777" w:rsidR="00F82031" w:rsidRDefault="00F82031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r>
        <w:rPr>
          <w:rFonts w:ascii="Arial" w:hAnsi="Arial" w:cs="Arial"/>
        </w:rPr>
        <w:t>Être inscrit au Registre du Commerce et des Sociétés (RCS) ou au Registre des Métiers (RM),</w:t>
      </w:r>
    </w:p>
    <w:p w14:paraId="56AC28CA" w14:textId="77777777" w:rsidR="00F82031" w:rsidRDefault="00F82031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r>
        <w:rPr>
          <w:rFonts w:ascii="Arial" w:hAnsi="Arial" w:cs="Arial"/>
        </w:rPr>
        <w:t>Être exploitant de son activité,</w:t>
      </w:r>
    </w:p>
    <w:p w14:paraId="25A5A14E" w14:textId="77777777" w:rsidR="00F82031" w:rsidRDefault="00F82031" w:rsidP="00F82031">
      <w:pPr>
        <w:pStyle w:val="Corpsdetexte"/>
        <w:numPr>
          <w:ilvl w:val="0"/>
          <w:numId w:val="5"/>
        </w:numPr>
        <w:ind w:right="-143"/>
        <w:rPr>
          <w:rFonts w:ascii="Arial" w:hAnsi="Arial" w:cs="Arial"/>
        </w:rPr>
      </w:pPr>
      <w:r>
        <w:rPr>
          <w:rFonts w:ascii="Arial" w:hAnsi="Arial" w:cs="Arial"/>
        </w:rPr>
        <w:t>Être à jour de ses obligations fiscales et sociales.</w:t>
      </w:r>
    </w:p>
    <w:p w14:paraId="5E29F198" w14:textId="77777777" w:rsidR="00F82031" w:rsidRDefault="00F82031" w:rsidP="00F82031">
      <w:pPr>
        <w:pStyle w:val="Corpsdetexte"/>
        <w:ind w:left="153" w:right="-143"/>
        <w:rPr>
          <w:rFonts w:ascii="Arial" w:hAnsi="Arial" w:cs="Arial"/>
        </w:rPr>
      </w:pPr>
    </w:p>
    <w:p w14:paraId="0A264045" w14:textId="77777777" w:rsidR="00F82031" w:rsidRDefault="00F82031" w:rsidP="00F82031">
      <w:pPr>
        <w:pStyle w:val="Titre2"/>
        <w:ind w:left="-567" w:right="-14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2.2 Les</w:t>
      </w:r>
      <w:r w:rsidRPr="000308CF">
        <w:rPr>
          <w:rFonts w:ascii="Arial" w:hAnsi="Arial" w:cs="Arial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0308CF">
        <w:rPr>
          <w:rFonts w:ascii="Arial" w:hAnsi="Arial" w:cs="Arial"/>
          <w:b/>
          <w:bCs/>
          <w:color w:val="000000" w:themeColor="text1"/>
          <w:sz w:val="22"/>
          <w:szCs w:val="22"/>
        </w:rPr>
        <w:t>exclusions</w:t>
      </w:r>
    </w:p>
    <w:p w14:paraId="787C47B1" w14:textId="1D91F85A" w:rsidR="00F82031" w:rsidRDefault="00F82031" w:rsidP="00F82031">
      <w:pPr>
        <w:pStyle w:val="Paragraphedeliste"/>
        <w:numPr>
          <w:ilvl w:val="0"/>
          <w:numId w:val="7"/>
        </w:numPr>
        <w:ind w:right="-143"/>
        <w:jc w:val="both"/>
        <w:rPr>
          <w:rFonts w:ascii="Arial" w:hAnsi="Arial" w:cs="Arial"/>
        </w:rPr>
      </w:pPr>
      <w:r w:rsidRPr="000308CF">
        <w:rPr>
          <w:rFonts w:ascii="Arial" w:hAnsi="Arial" w:cs="Arial"/>
        </w:rPr>
        <w:t>Les entreprises</w:t>
      </w:r>
      <w:r>
        <w:rPr>
          <w:rFonts w:ascii="Arial" w:hAnsi="Arial" w:cs="Arial"/>
        </w:rPr>
        <w:t xml:space="preserve"> en procédure de liquidation judiciaire</w:t>
      </w:r>
    </w:p>
    <w:p w14:paraId="03F163AC" w14:textId="7BB7578A" w:rsidR="008475E7" w:rsidRPr="00C80F6B" w:rsidRDefault="008475E7" w:rsidP="00F82031">
      <w:pPr>
        <w:pStyle w:val="Paragraphedeliste"/>
        <w:numPr>
          <w:ilvl w:val="0"/>
          <w:numId w:val="7"/>
        </w:numPr>
        <w:ind w:right="-143"/>
        <w:jc w:val="both"/>
        <w:rPr>
          <w:rFonts w:ascii="Arial" w:hAnsi="Arial" w:cs="Arial"/>
        </w:rPr>
      </w:pPr>
      <w:bookmarkStart w:id="1" w:name="_Hlk141795989"/>
      <w:r>
        <w:rPr>
          <w:rFonts w:ascii="Arial" w:hAnsi="Arial" w:cs="Arial"/>
        </w:rPr>
        <w:t>Les entreprises disposant d’une trésorerie suffisamment élevée pour n’être impactées que de manière marginale par les conséquences des dégradations ayant eu lieu durant la période couverte.</w:t>
      </w:r>
    </w:p>
    <w:bookmarkEnd w:id="1"/>
    <w:p w14:paraId="52D74D15" w14:textId="5A1E2BA6" w:rsidR="00F82031" w:rsidRDefault="00F82031" w:rsidP="00F82031">
      <w:pPr>
        <w:pStyle w:val="Corpsdetexte"/>
        <w:ind w:left="-567" w:right="-143"/>
        <w:rPr>
          <w:rFonts w:ascii="Arial" w:hAnsi="Arial" w:cs="Arial"/>
        </w:rPr>
      </w:pPr>
      <w:r w:rsidRPr="000308CF">
        <w:rPr>
          <w:rFonts w:ascii="Arial" w:hAnsi="Arial" w:cs="Arial"/>
          <w:b/>
          <w:bCs/>
        </w:rPr>
        <w:t>Nota bene</w:t>
      </w:r>
      <w:r>
        <w:rPr>
          <w:rFonts w:ascii="Arial" w:hAnsi="Arial" w:cs="Arial"/>
        </w:rPr>
        <w:t xml:space="preserve"> : </w:t>
      </w:r>
      <w:r w:rsidRPr="000308CF">
        <w:rPr>
          <w:rFonts w:ascii="Arial" w:hAnsi="Arial" w:cs="Arial"/>
        </w:rPr>
        <w:t xml:space="preserve">l'aide apportée sera attribuée dans le cadre du </w:t>
      </w:r>
      <w:r>
        <w:rPr>
          <w:rFonts w:ascii="Arial" w:hAnsi="Arial" w:cs="Arial"/>
        </w:rPr>
        <w:t>règlement</w:t>
      </w:r>
      <w:r w:rsidRPr="000308CF">
        <w:rPr>
          <w:rFonts w:ascii="Arial" w:hAnsi="Arial" w:cs="Arial"/>
        </w:rPr>
        <w:t xml:space="preserve"> de minimis</w:t>
      </w:r>
      <w:r>
        <w:rPr>
          <w:rFonts w:ascii="Arial" w:hAnsi="Arial" w:cs="Arial"/>
        </w:rPr>
        <w:t xml:space="preserve"> 1407/2013</w:t>
      </w:r>
      <w:r w:rsidRPr="000308CF">
        <w:rPr>
          <w:rFonts w:ascii="Arial" w:hAnsi="Arial" w:cs="Arial"/>
        </w:rPr>
        <w:t xml:space="preserve">. A ce titre, le porteur de projet devra signer une attestation fournie par les services de </w:t>
      </w:r>
      <w:r>
        <w:rPr>
          <w:rFonts w:ascii="Arial" w:hAnsi="Arial" w:cs="Arial"/>
        </w:rPr>
        <w:t>Grand Poitiers Communauté urbaine</w:t>
      </w:r>
      <w:r w:rsidRPr="000308CF">
        <w:rPr>
          <w:rFonts w:ascii="Arial" w:hAnsi="Arial" w:cs="Arial"/>
        </w:rPr>
        <w:t xml:space="preserve"> dans le cadre du dossier de demande d</w:t>
      </w:r>
      <w:r w:rsidR="0051142E">
        <w:rPr>
          <w:rFonts w:ascii="Arial" w:hAnsi="Arial" w:cs="Arial"/>
        </w:rPr>
        <w:t>’aide</w:t>
      </w:r>
      <w:r w:rsidRPr="000308CF">
        <w:rPr>
          <w:rFonts w:ascii="Arial" w:hAnsi="Arial" w:cs="Arial"/>
        </w:rPr>
        <w:t xml:space="preserve">, confirmant que cette aide </w:t>
      </w:r>
      <w:r>
        <w:rPr>
          <w:rFonts w:ascii="Arial" w:hAnsi="Arial" w:cs="Arial"/>
        </w:rPr>
        <w:t xml:space="preserve">ajoutée aux aides de minimis antérieurement perçues n’excède </w:t>
      </w:r>
      <w:r w:rsidRPr="000308CF">
        <w:rPr>
          <w:rFonts w:ascii="Arial" w:hAnsi="Arial" w:cs="Arial"/>
        </w:rPr>
        <w:t xml:space="preserve">pas 200 000 euros sur </w:t>
      </w:r>
      <w:r>
        <w:rPr>
          <w:rFonts w:ascii="Arial" w:hAnsi="Arial" w:cs="Arial"/>
        </w:rPr>
        <w:t xml:space="preserve">les deux derniers </w:t>
      </w:r>
      <w:r w:rsidRPr="000308CF">
        <w:rPr>
          <w:rFonts w:ascii="Arial" w:hAnsi="Arial" w:cs="Arial"/>
        </w:rPr>
        <w:t>exercices fiscaux</w:t>
      </w:r>
      <w:r>
        <w:rPr>
          <w:rFonts w:ascii="Arial" w:hAnsi="Arial" w:cs="Arial"/>
        </w:rPr>
        <w:t xml:space="preserve"> et l’exercice en cours.</w:t>
      </w:r>
    </w:p>
    <w:p w14:paraId="6D9AE68F" w14:textId="77777777" w:rsidR="00942A8A" w:rsidRPr="00942A8A" w:rsidRDefault="00942A8A" w:rsidP="0094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2C2499" w14:textId="77777777" w:rsidR="00AE36A1" w:rsidRDefault="00AE36A1" w:rsidP="00AE36A1">
      <w:pPr>
        <w:pStyle w:val="Titre1"/>
        <w:ind w:left="-567" w:right="-143"/>
        <w:jc w:val="both"/>
        <w:rPr>
          <w:sz w:val="24"/>
          <w:szCs w:val="24"/>
          <w:u w:val="single"/>
        </w:rPr>
      </w:pPr>
      <w:r w:rsidRPr="000308CF">
        <w:rPr>
          <w:sz w:val="24"/>
          <w:szCs w:val="24"/>
          <w:u w:val="single"/>
        </w:rPr>
        <w:t xml:space="preserve">Article 3 - </w:t>
      </w:r>
      <w:r w:rsidRPr="00AE36A1">
        <w:rPr>
          <w:sz w:val="24"/>
          <w:szCs w:val="24"/>
          <w:u w:val="single"/>
        </w:rPr>
        <w:t>Conditions liées à la situation exceptionnelle</w:t>
      </w:r>
    </w:p>
    <w:p w14:paraId="2E7B61D0" w14:textId="216BEE0D" w:rsidR="00AE36A1" w:rsidRDefault="00AE36A1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>Le besoin à financer est constitué par le besoin de trésorerie à court terme découlant de</w:t>
      </w:r>
      <w:r w:rsidR="00DD19C6">
        <w:rPr>
          <w:rFonts w:ascii="Arial" w:hAnsi="Arial" w:cs="Arial"/>
        </w:rPr>
        <w:t xml:space="preserve"> la période d’</w:t>
      </w:r>
      <w:r w:rsidRPr="00F82031">
        <w:rPr>
          <w:rFonts w:ascii="Arial" w:hAnsi="Arial" w:cs="Arial"/>
        </w:rPr>
        <w:t>émeutes</w:t>
      </w:r>
      <w:r>
        <w:rPr>
          <w:rFonts w:ascii="Arial" w:hAnsi="Arial" w:cs="Arial"/>
        </w:rPr>
        <w:t xml:space="preserve"> </w:t>
      </w:r>
      <w:r w:rsidR="00A5721A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>27 juin 2023</w:t>
      </w:r>
      <w:r w:rsidR="00A5721A">
        <w:rPr>
          <w:rFonts w:ascii="Arial" w:hAnsi="Arial" w:cs="Arial"/>
        </w:rPr>
        <w:t xml:space="preserve"> au 4 juillet 2023</w:t>
      </w:r>
      <w:r w:rsidRPr="00F82031">
        <w:rPr>
          <w:rFonts w:ascii="Arial" w:hAnsi="Arial" w:cs="Arial"/>
        </w:rPr>
        <w:t xml:space="preserve">. </w:t>
      </w:r>
    </w:p>
    <w:p w14:paraId="2E1F5A16" w14:textId="77777777" w:rsidR="0051142E" w:rsidRDefault="0051142E" w:rsidP="00AE36A1">
      <w:pPr>
        <w:pStyle w:val="Corpsdetexte"/>
        <w:ind w:left="-567" w:right="-143"/>
        <w:rPr>
          <w:rFonts w:ascii="Arial" w:hAnsi="Arial" w:cs="Arial"/>
        </w:rPr>
      </w:pPr>
    </w:p>
    <w:p w14:paraId="1C444B83" w14:textId="527D5B2B" w:rsidR="00AE36A1" w:rsidRPr="00942A8A" w:rsidRDefault="00AE36A1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>Ce besoin de trésorerie devra être mis en évidence par un tableau de trésorerie détaillé, avec prévisionnel, encaissements et décaissements, et en particulier l’ensemble des dispositifs et aides publi</w:t>
      </w:r>
      <w:r>
        <w:rPr>
          <w:rFonts w:ascii="Arial" w:hAnsi="Arial" w:cs="Arial"/>
        </w:rPr>
        <w:t>ques</w:t>
      </w:r>
      <w:r w:rsidRPr="00942A8A">
        <w:rPr>
          <w:rFonts w:ascii="Arial" w:hAnsi="Arial" w:cs="Arial"/>
        </w:rPr>
        <w:t xml:space="preserve"> et privés mobilisés.</w:t>
      </w:r>
    </w:p>
    <w:p w14:paraId="0311A0F5" w14:textId="77777777" w:rsidR="00AE36A1" w:rsidRPr="00942A8A" w:rsidRDefault="00AE36A1" w:rsidP="00AE36A1">
      <w:pPr>
        <w:pStyle w:val="Corpsdetexte"/>
        <w:ind w:left="-567" w:right="-143"/>
        <w:rPr>
          <w:rFonts w:ascii="Arial" w:hAnsi="Arial" w:cs="Arial"/>
        </w:rPr>
      </w:pPr>
    </w:p>
    <w:p w14:paraId="56588B9A" w14:textId="00048C8E" w:rsidR="00AE36A1" w:rsidRDefault="00846AAD" w:rsidP="0051142E">
      <w:pPr>
        <w:pStyle w:val="Corpsdetexte"/>
        <w:ind w:left="-567" w:right="-143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Pr="00AE36A1">
        <w:rPr>
          <w:rFonts w:ascii="Arial" w:hAnsi="Arial" w:cs="Arial"/>
        </w:rPr>
        <w:t>ide exceptionnelle TRESORERIE</w:t>
      </w:r>
      <w:r w:rsidRPr="00942A8A">
        <w:rPr>
          <w:rFonts w:ascii="Arial" w:hAnsi="Arial" w:cs="Arial"/>
        </w:rPr>
        <w:t xml:space="preserve"> </w:t>
      </w:r>
      <w:r w:rsidR="00AE36A1" w:rsidRPr="00942A8A">
        <w:rPr>
          <w:rFonts w:ascii="Arial" w:hAnsi="Arial" w:cs="Arial"/>
        </w:rPr>
        <w:t>se fera sur instruction de dossier au cas par cas</w:t>
      </w:r>
      <w:r w:rsidR="0051142E">
        <w:rPr>
          <w:rFonts w:ascii="Arial" w:hAnsi="Arial" w:cs="Arial"/>
        </w:rPr>
        <w:t>,</w:t>
      </w:r>
      <w:r w:rsidR="00AE36A1" w:rsidRPr="00942A8A">
        <w:rPr>
          <w:rFonts w:ascii="Arial" w:hAnsi="Arial" w:cs="Arial"/>
        </w:rPr>
        <w:t xml:space="preserve"> dans la limite des crédits disponibles.</w:t>
      </w:r>
    </w:p>
    <w:p w14:paraId="15330E7D" w14:textId="77777777" w:rsidR="00942A8A" w:rsidRPr="00942A8A" w:rsidRDefault="00942A8A" w:rsidP="00942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3906AF" w14:textId="7CA761DF" w:rsidR="00AE36A1" w:rsidRDefault="00942A8A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 xml:space="preserve">L’entreprise devra justifier de la sollicitation </w:t>
      </w:r>
      <w:r w:rsidR="00AE36A1">
        <w:rPr>
          <w:rFonts w:ascii="Arial" w:hAnsi="Arial" w:cs="Arial"/>
        </w:rPr>
        <w:t>de ses assurances et de la réponse formelle de ces dernières.</w:t>
      </w:r>
    </w:p>
    <w:p w14:paraId="1F060DB8" w14:textId="77777777" w:rsidR="0051142E" w:rsidRDefault="0051142E" w:rsidP="00AE36A1">
      <w:pPr>
        <w:pStyle w:val="Corpsdetexte"/>
        <w:ind w:left="-567" w:right="-143"/>
        <w:rPr>
          <w:rFonts w:ascii="Arial" w:hAnsi="Arial" w:cs="Arial"/>
        </w:rPr>
      </w:pPr>
    </w:p>
    <w:p w14:paraId="340B9E8E" w14:textId="5DEE6E30" w:rsidR="00AE36A1" w:rsidRDefault="00942A8A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 xml:space="preserve">Elle devra s’engager formellement à ne pas mobiliser, auprès d’un établissement de crédit ou d’une société de financement, la créance née de l’octroi du présent dispositif </w:t>
      </w:r>
      <w:r w:rsidR="00AE36A1">
        <w:rPr>
          <w:rFonts w:ascii="Arial" w:hAnsi="Arial" w:cs="Arial"/>
        </w:rPr>
        <w:t>exceptionnel.</w:t>
      </w:r>
    </w:p>
    <w:p w14:paraId="791EA278" w14:textId="77777777" w:rsidR="0051142E" w:rsidRDefault="0051142E" w:rsidP="00AE36A1">
      <w:pPr>
        <w:pStyle w:val="Corpsdetexte"/>
        <w:ind w:left="-567" w:right="-143"/>
        <w:rPr>
          <w:rFonts w:ascii="Arial" w:hAnsi="Arial" w:cs="Arial"/>
        </w:rPr>
      </w:pPr>
    </w:p>
    <w:p w14:paraId="14B21E0A" w14:textId="2FA534C7" w:rsidR="00942A8A" w:rsidRPr="00942A8A" w:rsidRDefault="00942A8A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 xml:space="preserve">Enfin le bénéficiaire du dispositif s’engagera à tenir informée </w:t>
      </w:r>
      <w:r w:rsidR="0051142E">
        <w:rPr>
          <w:rFonts w:ascii="Arial" w:hAnsi="Arial" w:cs="Arial"/>
        </w:rPr>
        <w:t>Grand Poitiers</w:t>
      </w:r>
      <w:r w:rsidRPr="00942A8A">
        <w:rPr>
          <w:rFonts w:ascii="Arial" w:hAnsi="Arial" w:cs="Arial"/>
        </w:rPr>
        <w:t xml:space="preserve"> de l’évolution de son activité dans les 6 mois suivant le versement de la subvention. </w:t>
      </w:r>
    </w:p>
    <w:p w14:paraId="7BA1751B" w14:textId="77777777" w:rsidR="0051142E" w:rsidRDefault="0051142E" w:rsidP="00AE36A1">
      <w:pPr>
        <w:pStyle w:val="Corpsdetexte"/>
        <w:ind w:left="-567" w:right="-143"/>
        <w:rPr>
          <w:rFonts w:ascii="Arial" w:hAnsi="Arial" w:cs="Arial"/>
        </w:rPr>
      </w:pPr>
    </w:p>
    <w:p w14:paraId="10371969" w14:textId="10BAAB53" w:rsidR="00942A8A" w:rsidRPr="00942A8A" w:rsidRDefault="00942A8A" w:rsidP="00AE36A1">
      <w:pPr>
        <w:pStyle w:val="Corpsdetexte"/>
        <w:ind w:left="-567" w:right="-143"/>
        <w:rPr>
          <w:rFonts w:ascii="Arial" w:hAnsi="Arial" w:cs="Arial"/>
        </w:rPr>
      </w:pPr>
      <w:r w:rsidRPr="00942A8A">
        <w:rPr>
          <w:rFonts w:ascii="Arial" w:hAnsi="Arial" w:cs="Arial"/>
        </w:rPr>
        <w:t xml:space="preserve">L’obtention de l’Aide </w:t>
      </w:r>
      <w:r w:rsidR="0051142E">
        <w:rPr>
          <w:rFonts w:ascii="Arial" w:hAnsi="Arial" w:cs="Arial"/>
        </w:rPr>
        <w:t xml:space="preserve">exceptionnelle </w:t>
      </w:r>
      <w:r w:rsidRPr="00942A8A">
        <w:rPr>
          <w:rFonts w:ascii="Arial" w:hAnsi="Arial" w:cs="Arial"/>
        </w:rPr>
        <w:t>TRESO</w:t>
      </w:r>
      <w:r w:rsidR="0051142E">
        <w:rPr>
          <w:rFonts w:ascii="Arial" w:hAnsi="Arial" w:cs="Arial"/>
        </w:rPr>
        <w:t>RERIE</w:t>
      </w:r>
      <w:r w:rsidRPr="00942A8A">
        <w:rPr>
          <w:rFonts w:ascii="Arial" w:hAnsi="Arial" w:cs="Arial"/>
        </w:rPr>
        <w:t xml:space="preserve"> n’est valable qu’une seule fois. L’entreprise bénéficiaire peut solliciter ultérieurement les autres dispositifs de Grand Poitiers. </w:t>
      </w:r>
    </w:p>
    <w:p w14:paraId="2CD69854" w14:textId="644B40FA" w:rsidR="00942A8A" w:rsidRDefault="00942A8A" w:rsidP="00AE36A1">
      <w:pPr>
        <w:pStyle w:val="Corpsdetexte"/>
        <w:ind w:left="-567" w:right="-143"/>
        <w:rPr>
          <w:rFonts w:ascii="Arial" w:hAnsi="Arial" w:cs="Arial"/>
        </w:rPr>
      </w:pPr>
    </w:p>
    <w:p w14:paraId="3608AF02" w14:textId="77777777" w:rsidR="0051142E" w:rsidRPr="00942A8A" w:rsidRDefault="0051142E" w:rsidP="00AE36A1">
      <w:pPr>
        <w:pStyle w:val="Corpsdetexte"/>
        <w:ind w:left="-567" w:right="-143"/>
        <w:rPr>
          <w:rFonts w:ascii="Arial" w:hAnsi="Arial" w:cs="Arial"/>
        </w:rPr>
      </w:pPr>
    </w:p>
    <w:p w14:paraId="26A3D6F7" w14:textId="77777777" w:rsidR="0051142E" w:rsidRDefault="0051142E" w:rsidP="00A104F8">
      <w:pPr>
        <w:pStyle w:val="Titre1"/>
        <w:ind w:left="-567" w:right="-143"/>
        <w:jc w:val="both"/>
        <w:rPr>
          <w:sz w:val="24"/>
          <w:szCs w:val="24"/>
          <w:u w:val="single"/>
        </w:rPr>
      </w:pPr>
    </w:p>
    <w:p w14:paraId="0DA01D5D" w14:textId="501A93C5" w:rsidR="00BD4518" w:rsidRDefault="00BD4518" w:rsidP="00A104F8">
      <w:pPr>
        <w:pStyle w:val="Titre1"/>
        <w:ind w:left="-567" w:right="-143"/>
        <w:jc w:val="both"/>
        <w:rPr>
          <w:sz w:val="24"/>
          <w:szCs w:val="24"/>
          <w:u w:val="single"/>
        </w:rPr>
      </w:pPr>
      <w:r w:rsidRPr="00BD4518">
        <w:rPr>
          <w:sz w:val="24"/>
          <w:szCs w:val="24"/>
          <w:u w:val="single"/>
        </w:rPr>
        <w:t>Article</w:t>
      </w:r>
      <w:r w:rsidRPr="00BD4518">
        <w:rPr>
          <w:spacing w:val="-15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4</w:t>
      </w:r>
      <w:r w:rsidRPr="00BD4518">
        <w:rPr>
          <w:spacing w:val="-14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-</w:t>
      </w:r>
      <w:r w:rsidRPr="00BD4518">
        <w:rPr>
          <w:spacing w:val="-1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Montant</w:t>
      </w:r>
      <w:r w:rsidRPr="00BD4518">
        <w:rPr>
          <w:spacing w:val="-8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de</w:t>
      </w:r>
      <w:r w:rsidRPr="00BD4518">
        <w:rPr>
          <w:spacing w:val="-14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I'</w:t>
      </w:r>
      <w:r w:rsidRPr="00BD4518">
        <w:rPr>
          <w:spacing w:val="-31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aide</w:t>
      </w:r>
      <w:r w:rsidRPr="00BD4518">
        <w:rPr>
          <w:spacing w:val="-12"/>
          <w:sz w:val="24"/>
          <w:szCs w:val="24"/>
          <w:u w:val="single"/>
        </w:rPr>
        <w:t xml:space="preserve"> </w:t>
      </w:r>
      <w:r w:rsidRPr="00BD4518">
        <w:rPr>
          <w:sz w:val="24"/>
          <w:szCs w:val="24"/>
          <w:u w:val="single"/>
        </w:rPr>
        <w:t>accordée</w:t>
      </w:r>
      <w:r w:rsidR="00D7649D">
        <w:rPr>
          <w:sz w:val="24"/>
          <w:szCs w:val="24"/>
          <w:u w:val="single"/>
        </w:rPr>
        <w:t xml:space="preserve"> </w:t>
      </w:r>
    </w:p>
    <w:p w14:paraId="7461F905" w14:textId="77777777" w:rsidR="0051142E" w:rsidRDefault="00BD4518" w:rsidP="00942A8A">
      <w:pPr>
        <w:pStyle w:val="Corpsdetexte"/>
        <w:spacing w:before="216" w:line="218" w:lineRule="auto"/>
        <w:ind w:left="-567" w:right="-143" w:hanging="6"/>
        <w:rPr>
          <w:rFonts w:ascii="Arial" w:hAnsi="Arial" w:cs="Arial"/>
        </w:rPr>
      </w:pPr>
      <w:r w:rsidRPr="00BD4518">
        <w:rPr>
          <w:rFonts w:ascii="Arial" w:hAnsi="Arial" w:cs="Arial"/>
          <w:spacing w:val="-2"/>
        </w:rPr>
        <w:t>L'aide</w:t>
      </w:r>
      <w:r w:rsidRPr="00BD4518">
        <w:rPr>
          <w:rFonts w:ascii="Arial" w:hAnsi="Arial" w:cs="Arial"/>
          <w:spacing w:val="-13"/>
        </w:rPr>
        <w:t xml:space="preserve"> </w:t>
      </w:r>
      <w:r w:rsidRPr="00BD4518">
        <w:rPr>
          <w:rFonts w:ascii="Arial" w:hAnsi="Arial" w:cs="Arial"/>
          <w:spacing w:val="-2"/>
        </w:rPr>
        <w:t>de</w:t>
      </w:r>
      <w:r w:rsidRPr="00BD4518">
        <w:rPr>
          <w:rFonts w:ascii="Arial" w:hAnsi="Arial" w:cs="Arial"/>
          <w:spacing w:val="-13"/>
        </w:rPr>
        <w:t xml:space="preserve"> </w:t>
      </w:r>
      <w:r w:rsidRPr="00BD4518">
        <w:rPr>
          <w:rFonts w:ascii="Arial" w:hAnsi="Arial" w:cs="Arial"/>
          <w:spacing w:val="-2"/>
        </w:rPr>
        <w:t>la</w:t>
      </w:r>
      <w:r w:rsidRPr="00BD4518">
        <w:rPr>
          <w:rFonts w:ascii="Arial" w:hAnsi="Arial" w:cs="Arial"/>
          <w:spacing w:val="-12"/>
        </w:rPr>
        <w:t xml:space="preserve"> </w:t>
      </w:r>
      <w:r w:rsidR="004A490C">
        <w:rPr>
          <w:rFonts w:ascii="Arial" w:hAnsi="Arial" w:cs="Arial"/>
          <w:spacing w:val="-2"/>
        </w:rPr>
        <w:t>Communauté urbaine</w:t>
      </w:r>
      <w:r w:rsidRPr="00BD4518">
        <w:rPr>
          <w:rFonts w:ascii="Arial" w:hAnsi="Arial" w:cs="Arial"/>
          <w:spacing w:val="-2"/>
        </w:rPr>
        <w:t xml:space="preserve"> prend</w:t>
      </w:r>
      <w:r w:rsidRPr="00BD4518">
        <w:rPr>
          <w:rFonts w:ascii="Arial" w:hAnsi="Arial" w:cs="Arial"/>
          <w:spacing w:val="-11"/>
        </w:rPr>
        <w:t xml:space="preserve"> </w:t>
      </w:r>
      <w:r w:rsidRPr="00BD4518">
        <w:rPr>
          <w:rFonts w:ascii="Arial" w:hAnsi="Arial" w:cs="Arial"/>
          <w:spacing w:val="-2"/>
        </w:rPr>
        <w:t>la</w:t>
      </w:r>
      <w:r w:rsidRPr="00BD4518">
        <w:rPr>
          <w:rFonts w:ascii="Arial" w:hAnsi="Arial" w:cs="Arial"/>
          <w:spacing w:val="-13"/>
        </w:rPr>
        <w:t xml:space="preserve"> </w:t>
      </w:r>
      <w:r w:rsidRPr="00BD4518">
        <w:rPr>
          <w:rFonts w:ascii="Arial" w:hAnsi="Arial" w:cs="Arial"/>
          <w:spacing w:val="-2"/>
        </w:rPr>
        <w:t>forme</w:t>
      </w:r>
      <w:r w:rsidRPr="00BD4518">
        <w:rPr>
          <w:rFonts w:ascii="Arial" w:hAnsi="Arial" w:cs="Arial"/>
          <w:spacing w:val="-4"/>
        </w:rPr>
        <w:t xml:space="preserve"> </w:t>
      </w:r>
      <w:r w:rsidRPr="00BD4518">
        <w:rPr>
          <w:rFonts w:ascii="Arial" w:hAnsi="Arial" w:cs="Arial"/>
          <w:spacing w:val="-2"/>
        </w:rPr>
        <w:t>d'une</w:t>
      </w:r>
      <w:r w:rsidRPr="00BD4518">
        <w:rPr>
          <w:rFonts w:ascii="Arial" w:hAnsi="Arial" w:cs="Arial"/>
          <w:spacing w:val="-4"/>
        </w:rPr>
        <w:t xml:space="preserve"> </w:t>
      </w:r>
      <w:r w:rsidRPr="00BD4518">
        <w:rPr>
          <w:rFonts w:ascii="Arial" w:hAnsi="Arial" w:cs="Arial"/>
          <w:spacing w:val="-2"/>
        </w:rPr>
        <w:t>subvention</w:t>
      </w:r>
      <w:r w:rsidRPr="00BD4518">
        <w:rPr>
          <w:rFonts w:ascii="Arial" w:hAnsi="Arial" w:cs="Arial"/>
          <w:spacing w:val="-4"/>
        </w:rPr>
        <w:t xml:space="preserve"> </w:t>
      </w:r>
      <w:r w:rsidR="00942A8A" w:rsidRPr="00942A8A">
        <w:rPr>
          <w:rFonts w:ascii="Arial" w:hAnsi="Arial" w:cs="Arial"/>
        </w:rPr>
        <w:t>directe</w:t>
      </w:r>
      <w:r w:rsidR="00942A8A">
        <w:rPr>
          <w:rFonts w:ascii="Arial" w:hAnsi="Arial" w:cs="Arial"/>
        </w:rPr>
        <w:t xml:space="preserve">. </w:t>
      </w:r>
    </w:p>
    <w:p w14:paraId="69D16E37" w14:textId="07E3FAD6" w:rsidR="00942A8A" w:rsidRPr="00942A8A" w:rsidRDefault="00942A8A" w:rsidP="00942A8A">
      <w:pPr>
        <w:pStyle w:val="Corpsdetexte"/>
        <w:spacing w:before="216" w:line="218" w:lineRule="auto"/>
        <w:ind w:left="-567" w:right="-143" w:hanging="6"/>
        <w:rPr>
          <w:rFonts w:ascii="Arial" w:hAnsi="Arial" w:cs="Arial"/>
        </w:rPr>
      </w:pPr>
      <w:r>
        <w:rPr>
          <w:rFonts w:ascii="Arial" w:hAnsi="Arial" w:cs="Arial"/>
        </w:rPr>
        <w:t>Le m</w:t>
      </w:r>
      <w:r w:rsidRPr="00942A8A">
        <w:rPr>
          <w:rFonts w:ascii="Arial" w:hAnsi="Arial" w:cs="Arial"/>
        </w:rPr>
        <w:t xml:space="preserve">ontant </w:t>
      </w:r>
      <w:r w:rsidR="00F82031">
        <w:rPr>
          <w:rFonts w:ascii="Arial" w:hAnsi="Arial" w:cs="Arial"/>
        </w:rPr>
        <w:t xml:space="preserve">est </w:t>
      </w:r>
      <w:r w:rsidR="0051142E">
        <w:rPr>
          <w:rFonts w:ascii="Arial" w:hAnsi="Arial" w:cs="Arial"/>
        </w:rPr>
        <w:t xml:space="preserve">de 2 000€ </w:t>
      </w:r>
      <w:r w:rsidRPr="00942A8A">
        <w:rPr>
          <w:rFonts w:ascii="Arial" w:hAnsi="Arial" w:cs="Arial"/>
        </w:rPr>
        <w:t>versé en une seule fois, défini sur la base des critères suivants :</w:t>
      </w:r>
    </w:p>
    <w:p w14:paraId="227E1923" w14:textId="77777777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La viabilité de l’entreprise après analyse financière,</w:t>
      </w:r>
    </w:p>
    <w:p w14:paraId="5A970F6E" w14:textId="77777777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L’état et le prévisionnel de trésorerie, les capacités en fonds propres,</w:t>
      </w:r>
    </w:p>
    <w:p w14:paraId="7037E63F" w14:textId="5B816305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Le montant des aides publiques</w:t>
      </w:r>
      <w:r w:rsidR="00F82031">
        <w:rPr>
          <w:rFonts w:ascii="Arial" w:hAnsi="Arial" w:cs="Arial"/>
          <w:spacing w:val="-2"/>
        </w:rPr>
        <w:t>, assurances</w:t>
      </w:r>
      <w:r w:rsidRPr="00942A8A">
        <w:rPr>
          <w:rFonts w:ascii="Arial" w:hAnsi="Arial" w:cs="Arial"/>
          <w:spacing w:val="-2"/>
        </w:rPr>
        <w:t xml:space="preserve"> déjà obtenues ou en cours d’obtention,</w:t>
      </w:r>
    </w:p>
    <w:p w14:paraId="2B88DF52" w14:textId="77777777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Le montant des charges à payer pour garantir la continuité de l’activité,</w:t>
      </w:r>
    </w:p>
    <w:p w14:paraId="3CEC1DF0" w14:textId="77777777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Le nombre d’emplois équivalents à temps plein,</w:t>
      </w:r>
    </w:p>
    <w:p w14:paraId="49454F29" w14:textId="77777777" w:rsidR="00942A8A" w:rsidRPr="00942A8A" w:rsidRDefault="00942A8A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942A8A">
        <w:rPr>
          <w:rFonts w:ascii="Arial" w:hAnsi="Arial" w:cs="Arial"/>
          <w:spacing w:val="-2"/>
        </w:rPr>
        <w:t>Pour les jeunes entreprises, la prise en compte des revenus personnels de l’entrepreneur l’année précédant la création (inférieur à 50 000€), et dont l’entreprise est la seule et unique source de revenus, et ne doit pas être filiale à plus de 24% d’une autre entreprise.</w:t>
      </w:r>
    </w:p>
    <w:p w14:paraId="3D17CD73" w14:textId="77777777" w:rsidR="00942A8A" w:rsidRDefault="00942A8A" w:rsidP="00A104F8">
      <w:pPr>
        <w:pStyle w:val="Corpsdetexte"/>
        <w:spacing w:before="216" w:line="218" w:lineRule="auto"/>
        <w:ind w:left="-567" w:right="-143" w:hanging="6"/>
        <w:rPr>
          <w:rFonts w:ascii="Arial" w:hAnsi="Arial" w:cs="Arial"/>
        </w:rPr>
      </w:pPr>
    </w:p>
    <w:p w14:paraId="542CFA67" w14:textId="6149FFD2" w:rsidR="0068642A" w:rsidRDefault="0068642A" w:rsidP="0068642A">
      <w:pPr>
        <w:pStyle w:val="Titre1"/>
        <w:ind w:left="-567"/>
        <w:rPr>
          <w:sz w:val="24"/>
          <w:szCs w:val="24"/>
          <w:u w:val="single"/>
        </w:rPr>
      </w:pPr>
      <w:r w:rsidRPr="0068642A">
        <w:rPr>
          <w:sz w:val="24"/>
          <w:szCs w:val="24"/>
          <w:u w:val="single"/>
        </w:rPr>
        <w:t>Article</w:t>
      </w:r>
      <w:r w:rsidRPr="0068642A">
        <w:rPr>
          <w:spacing w:val="-17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5</w:t>
      </w:r>
      <w:r w:rsidRPr="0068642A">
        <w:rPr>
          <w:spacing w:val="-16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-</w:t>
      </w:r>
      <w:r w:rsidRPr="0068642A">
        <w:rPr>
          <w:spacing w:val="3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Modalités</w:t>
      </w:r>
      <w:r w:rsidRPr="0068642A">
        <w:rPr>
          <w:spacing w:val="-11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d'attribution</w:t>
      </w:r>
      <w:r w:rsidRPr="0068642A">
        <w:rPr>
          <w:spacing w:val="-10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de</w:t>
      </w:r>
      <w:r w:rsidRPr="0068642A">
        <w:rPr>
          <w:spacing w:val="-16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la</w:t>
      </w:r>
      <w:r w:rsidRPr="0068642A">
        <w:rPr>
          <w:spacing w:val="-16"/>
          <w:sz w:val="24"/>
          <w:szCs w:val="24"/>
          <w:u w:val="single"/>
        </w:rPr>
        <w:t xml:space="preserve"> </w:t>
      </w:r>
      <w:r w:rsidRPr="0068642A">
        <w:rPr>
          <w:sz w:val="24"/>
          <w:szCs w:val="24"/>
          <w:u w:val="single"/>
        </w:rPr>
        <w:t>subvention</w:t>
      </w:r>
    </w:p>
    <w:p w14:paraId="5C139B15" w14:textId="5847865E" w:rsidR="003A4634" w:rsidRDefault="0068642A" w:rsidP="0051142E">
      <w:pPr>
        <w:pStyle w:val="Corpsdetexte"/>
        <w:spacing w:before="75" w:line="271" w:lineRule="auto"/>
        <w:ind w:left="-567" w:right="-143"/>
        <w:rPr>
          <w:rFonts w:ascii="Arial" w:hAnsi="Arial" w:cs="Arial"/>
          <w:spacing w:val="-2"/>
        </w:rPr>
      </w:pPr>
      <w:r w:rsidRPr="0068642A">
        <w:rPr>
          <w:rFonts w:ascii="Arial" w:hAnsi="Arial" w:cs="Arial"/>
          <w:spacing w:val="-4"/>
        </w:rPr>
        <w:t>La</w:t>
      </w:r>
      <w:r w:rsidRPr="0068642A">
        <w:rPr>
          <w:rFonts w:ascii="Arial" w:hAnsi="Arial" w:cs="Arial"/>
          <w:spacing w:val="-11"/>
        </w:rPr>
        <w:t xml:space="preserve"> </w:t>
      </w:r>
      <w:r w:rsidRPr="0068642A">
        <w:rPr>
          <w:rFonts w:ascii="Arial" w:hAnsi="Arial" w:cs="Arial"/>
          <w:spacing w:val="-4"/>
        </w:rPr>
        <w:t>demande</w:t>
      </w:r>
      <w:r w:rsidRPr="0068642A">
        <w:rPr>
          <w:rFonts w:ascii="Arial" w:hAnsi="Arial" w:cs="Arial"/>
          <w:spacing w:val="-9"/>
        </w:rPr>
        <w:t xml:space="preserve"> </w:t>
      </w:r>
      <w:r w:rsidRPr="0068642A">
        <w:rPr>
          <w:rFonts w:ascii="Arial" w:hAnsi="Arial" w:cs="Arial"/>
          <w:spacing w:val="-4"/>
        </w:rPr>
        <w:t>de</w:t>
      </w:r>
      <w:r w:rsidRPr="0068642A">
        <w:rPr>
          <w:rFonts w:ascii="Arial" w:hAnsi="Arial" w:cs="Arial"/>
          <w:spacing w:val="-10"/>
        </w:rPr>
        <w:t xml:space="preserve"> </w:t>
      </w:r>
      <w:r w:rsidRPr="0068642A">
        <w:rPr>
          <w:rFonts w:ascii="Arial" w:hAnsi="Arial" w:cs="Arial"/>
          <w:spacing w:val="-4"/>
        </w:rPr>
        <w:t>subvention</w:t>
      </w:r>
      <w:r w:rsidRPr="0068642A">
        <w:rPr>
          <w:rFonts w:ascii="Arial" w:hAnsi="Arial" w:cs="Arial"/>
          <w:spacing w:val="-7"/>
        </w:rPr>
        <w:t xml:space="preserve"> </w:t>
      </w:r>
      <w:r w:rsidRPr="0068642A">
        <w:rPr>
          <w:rFonts w:ascii="Arial" w:hAnsi="Arial" w:cs="Arial"/>
          <w:spacing w:val="-4"/>
        </w:rPr>
        <w:t>est</w:t>
      </w:r>
      <w:r w:rsidRPr="0068642A">
        <w:rPr>
          <w:rFonts w:ascii="Arial" w:hAnsi="Arial" w:cs="Arial"/>
          <w:spacing w:val="-11"/>
        </w:rPr>
        <w:t xml:space="preserve"> à</w:t>
      </w:r>
      <w:r w:rsidRPr="0068642A">
        <w:rPr>
          <w:rFonts w:ascii="Arial" w:hAnsi="Arial" w:cs="Arial"/>
          <w:spacing w:val="-18"/>
        </w:rPr>
        <w:t xml:space="preserve"> </w:t>
      </w:r>
      <w:r w:rsidRPr="0068642A">
        <w:rPr>
          <w:rFonts w:ascii="Arial" w:hAnsi="Arial" w:cs="Arial"/>
          <w:spacing w:val="-4"/>
        </w:rPr>
        <w:t>faire</w:t>
      </w:r>
      <w:r w:rsidRPr="0068642A">
        <w:rPr>
          <w:rFonts w:ascii="Arial" w:hAnsi="Arial" w:cs="Arial"/>
          <w:spacing w:val="-11"/>
        </w:rPr>
        <w:t xml:space="preserve"> </w:t>
      </w:r>
      <w:r w:rsidRPr="0068642A">
        <w:rPr>
          <w:rFonts w:ascii="Arial" w:hAnsi="Arial" w:cs="Arial"/>
          <w:spacing w:val="-4"/>
        </w:rPr>
        <w:t>auprès</w:t>
      </w:r>
      <w:r w:rsidRPr="0068642A">
        <w:rPr>
          <w:rFonts w:ascii="Arial" w:hAnsi="Arial" w:cs="Arial"/>
          <w:spacing w:val="-11"/>
        </w:rPr>
        <w:t xml:space="preserve"> </w:t>
      </w:r>
      <w:r w:rsidR="0007509C">
        <w:rPr>
          <w:rFonts w:ascii="Arial" w:hAnsi="Arial" w:cs="Arial"/>
          <w:spacing w:val="-11"/>
        </w:rPr>
        <w:t xml:space="preserve">de la </w:t>
      </w:r>
      <w:r w:rsidR="0007509C">
        <w:rPr>
          <w:rFonts w:ascii="Arial" w:hAnsi="Arial" w:cs="Arial"/>
        </w:rPr>
        <w:t>Direction Economie-Emploi-Enseignement supérieur de Grand Poitiers Communauté urbaine</w:t>
      </w:r>
      <w:r w:rsidRPr="0068642A">
        <w:rPr>
          <w:rFonts w:ascii="Arial" w:hAnsi="Arial" w:cs="Arial"/>
          <w:spacing w:val="-5"/>
        </w:rPr>
        <w:t xml:space="preserve"> </w:t>
      </w:r>
      <w:r w:rsidRPr="0068642A">
        <w:rPr>
          <w:rFonts w:ascii="Arial" w:hAnsi="Arial" w:cs="Arial"/>
          <w:spacing w:val="-2"/>
        </w:rPr>
        <w:t>et</w:t>
      </w:r>
      <w:r w:rsidRPr="0068642A">
        <w:rPr>
          <w:rFonts w:ascii="Arial" w:hAnsi="Arial" w:cs="Arial"/>
          <w:spacing w:val="-10"/>
        </w:rPr>
        <w:t xml:space="preserve"> </w:t>
      </w:r>
      <w:r w:rsidRPr="0068642A">
        <w:rPr>
          <w:rFonts w:ascii="Arial" w:hAnsi="Arial" w:cs="Arial"/>
          <w:spacing w:val="-2"/>
        </w:rPr>
        <w:t>devra</w:t>
      </w:r>
      <w:r w:rsidRPr="0068642A">
        <w:rPr>
          <w:rFonts w:ascii="Arial" w:hAnsi="Arial" w:cs="Arial"/>
          <w:spacing w:val="-8"/>
        </w:rPr>
        <w:t xml:space="preserve"> </w:t>
      </w:r>
      <w:r w:rsidRPr="0068642A">
        <w:rPr>
          <w:rFonts w:ascii="Arial" w:hAnsi="Arial" w:cs="Arial"/>
          <w:spacing w:val="-2"/>
        </w:rPr>
        <w:t>comprendre</w:t>
      </w:r>
      <w:r w:rsidRPr="0068642A">
        <w:rPr>
          <w:rFonts w:ascii="Arial" w:hAnsi="Arial" w:cs="Arial"/>
          <w:spacing w:val="8"/>
        </w:rPr>
        <w:t xml:space="preserve"> </w:t>
      </w:r>
      <w:r w:rsidRPr="0068642A">
        <w:rPr>
          <w:rFonts w:ascii="Arial" w:hAnsi="Arial" w:cs="Arial"/>
          <w:spacing w:val="-2"/>
        </w:rPr>
        <w:t>les</w:t>
      </w:r>
      <w:r w:rsidRPr="0068642A">
        <w:rPr>
          <w:rFonts w:ascii="Arial" w:hAnsi="Arial" w:cs="Arial"/>
          <w:spacing w:val="-6"/>
        </w:rPr>
        <w:t xml:space="preserve"> </w:t>
      </w:r>
      <w:r w:rsidRPr="0068642A">
        <w:rPr>
          <w:rFonts w:ascii="Arial" w:hAnsi="Arial" w:cs="Arial"/>
          <w:spacing w:val="-2"/>
        </w:rPr>
        <w:t>éléments</w:t>
      </w:r>
      <w:r w:rsidRPr="0068642A">
        <w:rPr>
          <w:rFonts w:ascii="Arial" w:hAnsi="Arial" w:cs="Arial"/>
        </w:rPr>
        <w:t xml:space="preserve"> </w:t>
      </w:r>
      <w:r w:rsidRPr="0068642A">
        <w:rPr>
          <w:rFonts w:ascii="Arial" w:hAnsi="Arial" w:cs="Arial"/>
          <w:spacing w:val="-2"/>
        </w:rPr>
        <w:t>suivants</w:t>
      </w:r>
      <w:r w:rsidRPr="0068642A">
        <w:rPr>
          <w:rFonts w:ascii="Arial" w:hAnsi="Arial" w:cs="Arial"/>
          <w:spacing w:val="-8"/>
        </w:rPr>
        <w:t xml:space="preserve"> </w:t>
      </w:r>
      <w:r w:rsidRPr="0068642A">
        <w:rPr>
          <w:rFonts w:ascii="Arial" w:hAnsi="Arial" w:cs="Arial"/>
          <w:spacing w:val="-2"/>
        </w:rPr>
        <w:t>:</w:t>
      </w:r>
    </w:p>
    <w:p w14:paraId="4AFA9898" w14:textId="77777777" w:rsidR="0051142E" w:rsidRDefault="0051142E" w:rsidP="0051142E">
      <w:pPr>
        <w:pStyle w:val="Corpsdetexte"/>
        <w:spacing w:before="75" w:line="271" w:lineRule="auto"/>
        <w:ind w:left="-567" w:right="-143"/>
        <w:rPr>
          <w:rFonts w:ascii="Arial" w:hAnsi="Arial" w:cs="Arial"/>
          <w:spacing w:val="-2"/>
        </w:rPr>
      </w:pPr>
    </w:p>
    <w:p w14:paraId="570B71FB" w14:textId="568CE456" w:rsidR="003A4634" w:rsidRDefault="003A4634" w:rsidP="003A4634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Le formulaire de demande de subvention et le présent règlement signé, </w:t>
      </w:r>
    </w:p>
    <w:p w14:paraId="7620A037" w14:textId="67AD17D9" w:rsidR="003A4634" w:rsidRDefault="003A4634" w:rsidP="003A4634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 copie du dépôt de plainte auprès de la police nationale ou de la gendarmerie nationale,</w:t>
      </w:r>
    </w:p>
    <w:p w14:paraId="0FE49C11" w14:textId="3470C51F" w:rsidR="00522269" w:rsidRDefault="0007509C" w:rsidP="003A4634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522269">
        <w:rPr>
          <w:rFonts w:ascii="Arial" w:hAnsi="Arial" w:cs="Arial"/>
          <w:spacing w:val="-2"/>
        </w:rPr>
        <w:t>La copie d</w:t>
      </w:r>
      <w:r w:rsidR="00522269" w:rsidRPr="00522269">
        <w:rPr>
          <w:rFonts w:ascii="Arial" w:hAnsi="Arial" w:cs="Arial"/>
          <w:spacing w:val="-2"/>
        </w:rPr>
        <w:t>e déclaration à l’assurance</w:t>
      </w:r>
      <w:r w:rsidR="0087338C">
        <w:rPr>
          <w:rFonts w:ascii="Arial" w:hAnsi="Arial" w:cs="Arial"/>
          <w:spacing w:val="-2"/>
        </w:rPr>
        <w:t>. Dans le cas où le bénéficiaire aurait souscrit plusieurs assurances couvrant des risques différents (perte de chiffre d’affaires, pertes de biens,</w:t>
      </w:r>
      <w:r w:rsidR="00B36AD8">
        <w:rPr>
          <w:rFonts w:ascii="Arial" w:hAnsi="Arial" w:cs="Arial"/>
          <w:spacing w:val="-2"/>
        </w:rPr>
        <w:t xml:space="preserve"> .</w:t>
      </w:r>
      <w:r w:rsidR="0087338C">
        <w:rPr>
          <w:rFonts w:ascii="Arial" w:hAnsi="Arial" w:cs="Arial"/>
          <w:spacing w:val="-2"/>
        </w:rPr>
        <w:t>..) auprès d’une ou de plusieurs compagnies, l’ensemble de ces déclaration</w:t>
      </w:r>
      <w:r w:rsidR="00B36AD8">
        <w:rPr>
          <w:rFonts w:ascii="Arial" w:hAnsi="Arial" w:cs="Arial"/>
          <w:spacing w:val="-2"/>
        </w:rPr>
        <w:t>s</w:t>
      </w:r>
      <w:r w:rsidR="0087338C">
        <w:rPr>
          <w:rFonts w:ascii="Arial" w:hAnsi="Arial" w:cs="Arial"/>
          <w:spacing w:val="-2"/>
        </w:rPr>
        <w:t xml:space="preserve"> sera fourni,</w:t>
      </w:r>
    </w:p>
    <w:p w14:paraId="520944BD" w14:textId="18F018D8" w:rsidR="003A4634" w:rsidRPr="00522269" w:rsidRDefault="003A4634" w:rsidP="003A4634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522269">
        <w:rPr>
          <w:rFonts w:ascii="Arial" w:hAnsi="Arial" w:cs="Arial"/>
          <w:spacing w:val="-2"/>
        </w:rPr>
        <w:t>Un Relevé d’Identité Bancaire (RIB)</w:t>
      </w:r>
      <w:r w:rsidR="0087338C">
        <w:rPr>
          <w:rFonts w:ascii="Arial" w:hAnsi="Arial" w:cs="Arial"/>
          <w:spacing w:val="-2"/>
        </w:rPr>
        <w:t xml:space="preserve"> au nom de la société</w:t>
      </w:r>
      <w:r w:rsidR="005F6562">
        <w:rPr>
          <w:rFonts w:ascii="Arial" w:hAnsi="Arial" w:cs="Arial"/>
          <w:spacing w:val="-2"/>
        </w:rPr>
        <w:t xml:space="preserve"> </w:t>
      </w:r>
      <w:r w:rsidR="005F6562">
        <w:t>de moins de 3 mois</w:t>
      </w:r>
      <w:r w:rsidRPr="00522269">
        <w:rPr>
          <w:rFonts w:ascii="Arial" w:hAnsi="Arial" w:cs="Arial"/>
          <w:spacing w:val="-2"/>
        </w:rPr>
        <w:t xml:space="preserve">, </w:t>
      </w:r>
    </w:p>
    <w:p w14:paraId="7371AD31" w14:textId="77777777" w:rsidR="00F82031" w:rsidRDefault="003A4634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Un K-BIS</w:t>
      </w:r>
      <w:r w:rsidR="00522269">
        <w:rPr>
          <w:rFonts w:ascii="Arial" w:hAnsi="Arial" w:cs="Arial"/>
          <w:spacing w:val="-2"/>
        </w:rPr>
        <w:t xml:space="preserve"> daté de moins de 3 mois</w:t>
      </w:r>
    </w:p>
    <w:p w14:paraId="622CF6B7" w14:textId="77777777" w:rsidR="00F82031" w:rsidRPr="00F82031" w:rsidRDefault="00F82031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F82031">
        <w:rPr>
          <w:rFonts w:ascii="Arial" w:hAnsi="Arial" w:cs="Arial"/>
        </w:rPr>
        <w:t>Liasse fiscale certifiée ayant au moins un exercice comptable</w:t>
      </w:r>
    </w:p>
    <w:p w14:paraId="2153D023" w14:textId="3A979434" w:rsidR="00F82031" w:rsidRPr="009B6A1B" w:rsidRDefault="00F82031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 w:rsidRPr="00F82031">
        <w:rPr>
          <w:rFonts w:ascii="Arial" w:hAnsi="Arial" w:cs="Arial"/>
        </w:rPr>
        <w:t>Tableau de trésorerie sur 18 mois</w:t>
      </w:r>
      <w:r w:rsidR="005F6562">
        <w:rPr>
          <w:rFonts w:ascii="Arial" w:hAnsi="Arial" w:cs="Arial"/>
        </w:rPr>
        <w:t xml:space="preserve"> englobant la période juin </w:t>
      </w:r>
      <w:r w:rsidR="009B6A1B">
        <w:rPr>
          <w:rFonts w:ascii="Arial" w:hAnsi="Arial" w:cs="Arial"/>
        </w:rPr>
        <w:t>/</w:t>
      </w:r>
      <w:r w:rsidR="005F6562">
        <w:rPr>
          <w:rFonts w:ascii="Arial" w:hAnsi="Arial" w:cs="Arial"/>
        </w:rPr>
        <w:t>juillet 2022</w:t>
      </w:r>
      <w:r w:rsidR="009B6A1B">
        <w:rPr>
          <w:rFonts w:ascii="Arial" w:hAnsi="Arial" w:cs="Arial"/>
        </w:rPr>
        <w:t xml:space="preserve"> </w:t>
      </w:r>
    </w:p>
    <w:p w14:paraId="641D5240" w14:textId="0B47A7D1" w:rsidR="009B6A1B" w:rsidRPr="00F82031" w:rsidRDefault="009B6A1B" w:rsidP="00F82031">
      <w:pPr>
        <w:pStyle w:val="Corpsdetexte"/>
        <w:numPr>
          <w:ilvl w:val="0"/>
          <w:numId w:val="11"/>
        </w:numPr>
        <w:spacing w:before="75" w:line="271" w:lineRule="auto"/>
        <w:ind w:right="-143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Le dernier bilan comptable </w:t>
      </w:r>
    </w:p>
    <w:p w14:paraId="1E23397B" w14:textId="60811954" w:rsidR="004A490C" w:rsidRDefault="004A490C" w:rsidP="004A490C">
      <w:pPr>
        <w:pStyle w:val="Corpsdetexte"/>
        <w:spacing w:before="75" w:line="271" w:lineRule="auto"/>
        <w:ind w:left="-207" w:right="-143"/>
        <w:rPr>
          <w:rFonts w:ascii="Arial" w:hAnsi="Arial" w:cs="Arial"/>
          <w:spacing w:val="-2"/>
        </w:rPr>
      </w:pPr>
    </w:p>
    <w:p w14:paraId="234D6D83" w14:textId="1590D7DC" w:rsidR="004A490C" w:rsidRPr="004A490C" w:rsidRDefault="004A490C" w:rsidP="00B10CF1">
      <w:pPr>
        <w:pStyle w:val="Corpsdetexte"/>
        <w:spacing w:line="324" w:lineRule="auto"/>
        <w:ind w:left="-567" w:right="-143"/>
        <w:rPr>
          <w:rFonts w:ascii="Arial" w:hAnsi="Arial" w:cs="Arial"/>
        </w:rPr>
      </w:pPr>
      <w:r w:rsidRPr="004A490C">
        <w:rPr>
          <w:rFonts w:ascii="Arial" w:hAnsi="Arial" w:cs="Arial"/>
          <w:spacing w:val="-6"/>
        </w:rPr>
        <w:t>Un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6"/>
        </w:rPr>
        <w:t>examen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6"/>
        </w:rPr>
        <w:t>de</w:t>
      </w:r>
      <w:r w:rsidRPr="004A490C">
        <w:rPr>
          <w:rFonts w:ascii="Arial" w:hAnsi="Arial" w:cs="Arial"/>
          <w:spacing w:val="-8"/>
        </w:rPr>
        <w:t xml:space="preserve"> </w:t>
      </w:r>
      <w:r w:rsidRPr="004A490C">
        <w:rPr>
          <w:rFonts w:ascii="Arial" w:hAnsi="Arial" w:cs="Arial"/>
          <w:spacing w:val="-6"/>
        </w:rPr>
        <w:t>la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6"/>
        </w:rPr>
        <w:t>complétude</w:t>
      </w:r>
      <w:r w:rsidRPr="004A490C">
        <w:rPr>
          <w:rFonts w:ascii="Arial" w:hAnsi="Arial" w:cs="Arial"/>
          <w:spacing w:val="-4"/>
        </w:rPr>
        <w:t xml:space="preserve"> </w:t>
      </w:r>
      <w:r w:rsidRPr="004A490C">
        <w:rPr>
          <w:rFonts w:ascii="Arial" w:hAnsi="Arial" w:cs="Arial"/>
          <w:spacing w:val="-6"/>
        </w:rPr>
        <w:t>de</w:t>
      </w:r>
      <w:r w:rsidRPr="004A490C">
        <w:rPr>
          <w:rFonts w:ascii="Arial" w:hAnsi="Arial" w:cs="Arial"/>
          <w:spacing w:val="-8"/>
        </w:rPr>
        <w:t xml:space="preserve"> </w:t>
      </w:r>
      <w:r w:rsidRPr="004A490C">
        <w:rPr>
          <w:rFonts w:ascii="Arial" w:hAnsi="Arial" w:cs="Arial"/>
          <w:spacing w:val="-6"/>
        </w:rPr>
        <w:t>la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6"/>
        </w:rPr>
        <w:t>demande</w:t>
      </w:r>
      <w:r w:rsidRPr="004A490C">
        <w:rPr>
          <w:rFonts w:ascii="Arial" w:hAnsi="Arial" w:cs="Arial"/>
          <w:spacing w:val="-1"/>
        </w:rPr>
        <w:t xml:space="preserve"> </w:t>
      </w:r>
      <w:r w:rsidRPr="004A490C">
        <w:rPr>
          <w:rFonts w:ascii="Arial" w:hAnsi="Arial" w:cs="Arial"/>
          <w:spacing w:val="-6"/>
        </w:rPr>
        <w:t>sera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6"/>
        </w:rPr>
        <w:t>réalisé</w:t>
      </w:r>
      <w:r w:rsidRPr="004A490C">
        <w:rPr>
          <w:rFonts w:ascii="Arial" w:hAnsi="Arial" w:cs="Arial"/>
          <w:spacing w:val="-7"/>
        </w:rPr>
        <w:t xml:space="preserve"> </w:t>
      </w:r>
      <w:r w:rsidRPr="004A490C">
        <w:rPr>
          <w:rFonts w:ascii="Arial" w:hAnsi="Arial" w:cs="Arial"/>
          <w:spacing w:val="-6"/>
        </w:rPr>
        <w:t>par</w:t>
      </w:r>
      <w:r w:rsidRPr="004A490C">
        <w:rPr>
          <w:rFonts w:ascii="Arial" w:hAnsi="Arial" w:cs="Arial"/>
          <w:spacing w:val="-9"/>
        </w:rPr>
        <w:t xml:space="preserve"> </w:t>
      </w:r>
      <w:r w:rsidR="0007509C">
        <w:rPr>
          <w:rFonts w:ascii="Arial" w:hAnsi="Arial" w:cs="Arial"/>
          <w:spacing w:val="-11"/>
        </w:rPr>
        <w:t xml:space="preserve">la </w:t>
      </w:r>
      <w:r w:rsidR="0007509C">
        <w:rPr>
          <w:rFonts w:ascii="Arial" w:hAnsi="Arial" w:cs="Arial"/>
        </w:rPr>
        <w:t>Direction Economie-Emploi-Enseignement supérieur de Grand Poitiers Communauté urbaine</w:t>
      </w:r>
      <w:r>
        <w:rPr>
          <w:rFonts w:ascii="Arial" w:hAnsi="Arial" w:cs="Arial"/>
        </w:rPr>
        <w:t>.</w:t>
      </w:r>
    </w:p>
    <w:p w14:paraId="6C6EFA5A" w14:textId="77777777" w:rsidR="004A490C" w:rsidRPr="004A490C" w:rsidRDefault="004A490C" w:rsidP="00B10CF1">
      <w:pPr>
        <w:pStyle w:val="Corpsdetexte"/>
        <w:spacing w:line="333" w:lineRule="auto"/>
        <w:ind w:left="-567" w:right="-143"/>
        <w:rPr>
          <w:rFonts w:ascii="Arial" w:hAnsi="Arial" w:cs="Arial"/>
        </w:rPr>
      </w:pPr>
      <w:r w:rsidRPr="004A490C">
        <w:rPr>
          <w:rFonts w:ascii="Arial" w:hAnsi="Arial" w:cs="Arial"/>
          <w:spacing w:val="-2"/>
        </w:rPr>
        <w:t>Seuls</w:t>
      </w:r>
      <w:r w:rsidRPr="004A490C">
        <w:rPr>
          <w:rFonts w:ascii="Arial" w:hAnsi="Arial" w:cs="Arial"/>
          <w:spacing w:val="-6"/>
        </w:rPr>
        <w:t xml:space="preserve"> </w:t>
      </w:r>
      <w:r w:rsidRPr="004A490C">
        <w:rPr>
          <w:rFonts w:ascii="Arial" w:hAnsi="Arial" w:cs="Arial"/>
          <w:spacing w:val="-2"/>
        </w:rPr>
        <w:t>les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2"/>
        </w:rPr>
        <w:t>dossiers complets pourront faire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2"/>
        </w:rPr>
        <w:t>l'objet</w:t>
      </w:r>
      <w:r w:rsidRPr="004A490C">
        <w:rPr>
          <w:rFonts w:ascii="Arial" w:hAnsi="Arial" w:cs="Arial"/>
          <w:spacing w:val="-5"/>
        </w:rPr>
        <w:t xml:space="preserve"> </w:t>
      </w:r>
      <w:r w:rsidRPr="004A490C">
        <w:rPr>
          <w:rFonts w:ascii="Arial" w:hAnsi="Arial" w:cs="Arial"/>
          <w:spacing w:val="-2"/>
        </w:rPr>
        <w:t>d'une</w:t>
      </w:r>
      <w:r w:rsidRPr="004A490C">
        <w:rPr>
          <w:rFonts w:ascii="Arial" w:hAnsi="Arial" w:cs="Arial"/>
          <w:spacing w:val="-7"/>
        </w:rPr>
        <w:t xml:space="preserve"> </w:t>
      </w:r>
      <w:r w:rsidRPr="004A490C">
        <w:rPr>
          <w:rFonts w:ascii="Arial" w:hAnsi="Arial" w:cs="Arial"/>
          <w:spacing w:val="-2"/>
        </w:rPr>
        <w:t>instruction.</w:t>
      </w:r>
      <w:r w:rsidRPr="004A490C">
        <w:rPr>
          <w:rFonts w:ascii="Arial" w:hAnsi="Arial" w:cs="Arial"/>
          <w:spacing w:val="-3"/>
        </w:rPr>
        <w:t xml:space="preserve"> </w:t>
      </w:r>
      <w:r w:rsidRPr="004A490C">
        <w:rPr>
          <w:rFonts w:ascii="Arial" w:hAnsi="Arial" w:cs="Arial"/>
          <w:spacing w:val="-2"/>
        </w:rPr>
        <w:t>Le cas</w:t>
      </w:r>
      <w:r w:rsidRPr="004A490C">
        <w:rPr>
          <w:rFonts w:ascii="Arial" w:hAnsi="Arial" w:cs="Arial"/>
          <w:spacing w:val="-3"/>
        </w:rPr>
        <w:t xml:space="preserve"> </w:t>
      </w:r>
      <w:r w:rsidRPr="004A490C">
        <w:rPr>
          <w:rFonts w:ascii="Arial" w:hAnsi="Arial" w:cs="Arial"/>
          <w:spacing w:val="-2"/>
        </w:rPr>
        <w:t>échéant, une</w:t>
      </w:r>
      <w:r w:rsidRPr="004A490C">
        <w:rPr>
          <w:rFonts w:ascii="Arial" w:hAnsi="Arial" w:cs="Arial"/>
          <w:spacing w:val="-11"/>
        </w:rPr>
        <w:t xml:space="preserve"> </w:t>
      </w:r>
      <w:r w:rsidRPr="004A490C">
        <w:rPr>
          <w:rFonts w:ascii="Arial" w:hAnsi="Arial" w:cs="Arial"/>
          <w:spacing w:val="-2"/>
        </w:rPr>
        <w:t>demande de</w:t>
      </w:r>
      <w:r w:rsidRPr="004A490C">
        <w:rPr>
          <w:rFonts w:ascii="Arial" w:hAnsi="Arial" w:cs="Arial"/>
          <w:spacing w:val="-11"/>
        </w:rPr>
        <w:t xml:space="preserve"> </w:t>
      </w:r>
      <w:r w:rsidRPr="004A490C">
        <w:rPr>
          <w:rFonts w:ascii="Arial" w:hAnsi="Arial" w:cs="Arial"/>
          <w:spacing w:val="-2"/>
        </w:rPr>
        <w:t>pièces complémentaires</w:t>
      </w:r>
      <w:r w:rsidRPr="004A490C">
        <w:rPr>
          <w:rFonts w:ascii="Arial" w:hAnsi="Arial" w:cs="Arial"/>
          <w:spacing w:val="-13"/>
        </w:rPr>
        <w:t xml:space="preserve"> </w:t>
      </w:r>
      <w:r w:rsidRPr="004A490C">
        <w:rPr>
          <w:rFonts w:ascii="Arial" w:hAnsi="Arial" w:cs="Arial"/>
          <w:spacing w:val="-2"/>
        </w:rPr>
        <w:t>pourra</w:t>
      </w:r>
      <w:r w:rsidRPr="004A490C">
        <w:rPr>
          <w:rFonts w:ascii="Arial" w:hAnsi="Arial" w:cs="Arial"/>
          <w:spacing w:val="-7"/>
        </w:rPr>
        <w:t xml:space="preserve"> </w:t>
      </w:r>
      <w:r w:rsidRPr="004A490C">
        <w:rPr>
          <w:rFonts w:ascii="Arial" w:hAnsi="Arial" w:cs="Arial"/>
          <w:spacing w:val="-2"/>
        </w:rPr>
        <w:t>être</w:t>
      </w:r>
      <w:r w:rsidRPr="004A490C">
        <w:rPr>
          <w:rFonts w:ascii="Arial" w:hAnsi="Arial" w:cs="Arial"/>
          <w:spacing w:val="-9"/>
        </w:rPr>
        <w:t xml:space="preserve"> </w:t>
      </w:r>
      <w:r w:rsidRPr="004A490C">
        <w:rPr>
          <w:rFonts w:ascii="Arial" w:hAnsi="Arial" w:cs="Arial"/>
          <w:spacing w:val="-2"/>
        </w:rPr>
        <w:t>formulée.</w:t>
      </w:r>
    </w:p>
    <w:p w14:paraId="65BAF9A4" w14:textId="0ABCCDE6" w:rsidR="004A490C" w:rsidRPr="0051142E" w:rsidRDefault="004A490C" w:rsidP="00B10CF1">
      <w:pPr>
        <w:pStyle w:val="Corpsdetexte"/>
        <w:spacing w:line="324" w:lineRule="auto"/>
        <w:ind w:left="-567" w:right="-143"/>
        <w:rPr>
          <w:rFonts w:ascii="Arial" w:hAnsi="Arial" w:cs="Arial"/>
          <w:b/>
          <w:bCs/>
        </w:rPr>
      </w:pPr>
      <w:r w:rsidRPr="0051142E">
        <w:rPr>
          <w:rFonts w:ascii="Arial" w:hAnsi="Arial" w:cs="Arial"/>
          <w:b/>
          <w:bCs/>
          <w:spacing w:val="-4"/>
        </w:rPr>
        <w:t>Seuls</w:t>
      </w:r>
      <w:r w:rsidRPr="0051142E">
        <w:rPr>
          <w:rFonts w:ascii="Arial" w:hAnsi="Arial" w:cs="Arial"/>
          <w:b/>
          <w:bCs/>
          <w:spacing w:val="-9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les</w:t>
      </w:r>
      <w:r w:rsidRPr="0051142E">
        <w:rPr>
          <w:rFonts w:ascii="Arial" w:hAnsi="Arial" w:cs="Arial"/>
          <w:b/>
          <w:bCs/>
          <w:spacing w:val="-11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dossiers déposés avant</w:t>
      </w:r>
      <w:r w:rsidRPr="0051142E">
        <w:rPr>
          <w:rFonts w:ascii="Arial" w:hAnsi="Arial" w:cs="Arial"/>
          <w:b/>
          <w:bCs/>
          <w:spacing w:val="-8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le</w:t>
      </w:r>
      <w:r w:rsidRPr="0051142E">
        <w:rPr>
          <w:rFonts w:ascii="Arial" w:hAnsi="Arial" w:cs="Arial"/>
          <w:b/>
          <w:bCs/>
          <w:spacing w:val="-10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27</w:t>
      </w:r>
      <w:r w:rsidRPr="0051142E">
        <w:rPr>
          <w:rFonts w:ascii="Arial" w:hAnsi="Arial" w:cs="Arial"/>
          <w:b/>
          <w:bCs/>
          <w:spacing w:val="-10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octobre</w:t>
      </w:r>
      <w:r w:rsidRPr="0051142E">
        <w:rPr>
          <w:rFonts w:ascii="Arial" w:hAnsi="Arial" w:cs="Arial"/>
          <w:b/>
          <w:bCs/>
          <w:spacing w:val="-5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2023</w:t>
      </w:r>
      <w:r w:rsidRPr="0051142E">
        <w:rPr>
          <w:rFonts w:ascii="Arial" w:hAnsi="Arial" w:cs="Arial"/>
          <w:b/>
          <w:bCs/>
          <w:spacing w:val="-9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inclus</w:t>
      </w:r>
      <w:r w:rsidRPr="0051142E">
        <w:rPr>
          <w:rFonts w:ascii="Arial" w:hAnsi="Arial" w:cs="Arial"/>
          <w:b/>
          <w:bCs/>
          <w:spacing w:val="-7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>pourront</w:t>
      </w:r>
      <w:r w:rsidRPr="0051142E">
        <w:rPr>
          <w:rFonts w:ascii="Arial" w:hAnsi="Arial" w:cs="Arial"/>
          <w:b/>
          <w:bCs/>
          <w:spacing w:val="-5"/>
        </w:rPr>
        <w:t xml:space="preserve"> </w:t>
      </w:r>
      <w:r w:rsidR="00916224" w:rsidRPr="0051142E">
        <w:rPr>
          <w:rFonts w:ascii="Arial" w:hAnsi="Arial" w:cs="Arial"/>
          <w:b/>
          <w:bCs/>
          <w:spacing w:val="-4"/>
        </w:rPr>
        <w:t xml:space="preserve">être instruits dans le cadre </w:t>
      </w:r>
      <w:r w:rsidRPr="0051142E">
        <w:rPr>
          <w:rFonts w:ascii="Arial" w:hAnsi="Arial" w:cs="Arial"/>
          <w:b/>
          <w:bCs/>
          <w:spacing w:val="-4"/>
        </w:rPr>
        <w:t>de</w:t>
      </w:r>
      <w:r w:rsidRPr="0051142E">
        <w:rPr>
          <w:rFonts w:ascii="Arial" w:hAnsi="Arial" w:cs="Arial"/>
          <w:b/>
          <w:bCs/>
          <w:spacing w:val="-6"/>
        </w:rPr>
        <w:t xml:space="preserve"> </w:t>
      </w:r>
      <w:r w:rsidRPr="0051142E">
        <w:rPr>
          <w:rFonts w:ascii="Arial" w:hAnsi="Arial" w:cs="Arial"/>
          <w:b/>
          <w:bCs/>
          <w:spacing w:val="-4"/>
        </w:rPr>
        <w:t xml:space="preserve">ce </w:t>
      </w:r>
      <w:r w:rsidRPr="0051142E">
        <w:rPr>
          <w:rFonts w:ascii="Arial" w:hAnsi="Arial" w:cs="Arial"/>
          <w:b/>
          <w:bCs/>
        </w:rPr>
        <w:t>dispositif</w:t>
      </w:r>
      <w:r w:rsidR="0051142E" w:rsidRPr="0051142E">
        <w:rPr>
          <w:rFonts w:ascii="Arial" w:hAnsi="Arial" w:cs="Arial"/>
          <w:b/>
          <w:bCs/>
        </w:rPr>
        <w:t>.</w:t>
      </w:r>
    </w:p>
    <w:p w14:paraId="777ADB70" w14:textId="05B03EB1" w:rsidR="004A490C" w:rsidRPr="00522269" w:rsidRDefault="004A490C" w:rsidP="00B10CF1">
      <w:pPr>
        <w:pStyle w:val="Corpsdetexte"/>
        <w:spacing w:line="324" w:lineRule="auto"/>
        <w:ind w:left="-567" w:right="-143"/>
        <w:rPr>
          <w:rFonts w:ascii="Arial" w:hAnsi="Arial" w:cs="Arial"/>
          <w:strike/>
          <w:spacing w:val="-4"/>
        </w:rPr>
      </w:pPr>
    </w:p>
    <w:p w14:paraId="053F6BD2" w14:textId="3F9C99A1" w:rsidR="004A490C" w:rsidRDefault="004A490C" w:rsidP="00B10CF1">
      <w:pPr>
        <w:pStyle w:val="Titre1"/>
        <w:ind w:left="-567" w:right="-143"/>
        <w:rPr>
          <w:spacing w:val="-9"/>
          <w:sz w:val="24"/>
          <w:szCs w:val="24"/>
          <w:u w:val="single"/>
        </w:rPr>
      </w:pPr>
      <w:r w:rsidRPr="004A490C">
        <w:rPr>
          <w:sz w:val="24"/>
          <w:szCs w:val="24"/>
          <w:u w:val="single"/>
        </w:rPr>
        <w:t>Article</w:t>
      </w:r>
      <w:r w:rsidRPr="004A490C">
        <w:rPr>
          <w:spacing w:val="-13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6</w:t>
      </w:r>
      <w:r w:rsidRPr="004A490C">
        <w:rPr>
          <w:spacing w:val="-16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-</w:t>
      </w:r>
      <w:r w:rsidRPr="004A490C">
        <w:rPr>
          <w:spacing w:val="2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Modalités</w:t>
      </w:r>
      <w:r w:rsidRPr="004A490C">
        <w:rPr>
          <w:spacing w:val="-12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de</w:t>
      </w:r>
      <w:r w:rsidRPr="004A490C">
        <w:rPr>
          <w:spacing w:val="-12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versement de</w:t>
      </w:r>
      <w:r w:rsidRPr="004A490C">
        <w:rPr>
          <w:spacing w:val="-12"/>
          <w:sz w:val="24"/>
          <w:szCs w:val="24"/>
          <w:u w:val="single"/>
        </w:rPr>
        <w:t xml:space="preserve"> </w:t>
      </w:r>
      <w:r w:rsidRPr="004A490C">
        <w:rPr>
          <w:sz w:val="24"/>
          <w:szCs w:val="24"/>
          <w:u w:val="single"/>
        </w:rPr>
        <w:t>la</w:t>
      </w:r>
      <w:r w:rsidRPr="004A490C">
        <w:rPr>
          <w:spacing w:val="-12"/>
          <w:sz w:val="24"/>
          <w:szCs w:val="24"/>
          <w:u w:val="single"/>
        </w:rPr>
        <w:t xml:space="preserve"> </w:t>
      </w:r>
      <w:r w:rsidRPr="004A490C">
        <w:rPr>
          <w:spacing w:val="-9"/>
          <w:sz w:val="24"/>
          <w:szCs w:val="24"/>
          <w:u w:val="single"/>
        </w:rPr>
        <w:t>subvention</w:t>
      </w:r>
    </w:p>
    <w:p w14:paraId="3A8D96BC" w14:textId="1B95B3A2" w:rsidR="0087338C" w:rsidRPr="0054146E" w:rsidRDefault="000732A2" w:rsidP="0054146E">
      <w:pPr>
        <w:pStyle w:val="Corpsdetexte"/>
        <w:spacing w:before="70" w:line="360" w:lineRule="auto"/>
        <w:ind w:left="-567" w:right="-143" w:hanging="7"/>
        <w:rPr>
          <w:rFonts w:ascii="Arial" w:hAnsi="Arial" w:cs="Arial"/>
          <w:spacing w:val="-11"/>
        </w:rPr>
      </w:pPr>
      <w:r w:rsidRPr="00B36AD8">
        <w:rPr>
          <w:rFonts w:ascii="Arial" w:hAnsi="Arial" w:cs="Arial"/>
          <w:spacing w:val="-4"/>
        </w:rPr>
        <w:t>Suite</w:t>
      </w:r>
      <w:r w:rsidRPr="00B36AD8">
        <w:rPr>
          <w:rFonts w:ascii="Arial" w:hAnsi="Arial" w:cs="Arial"/>
          <w:spacing w:val="-11"/>
        </w:rPr>
        <w:t xml:space="preserve"> à</w:t>
      </w:r>
      <w:r w:rsidRPr="00B36AD8">
        <w:rPr>
          <w:rFonts w:ascii="Arial" w:hAnsi="Arial" w:cs="Arial"/>
          <w:spacing w:val="-21"/>
          <w:sz w:val="36"/>
        </w:rPr>
        <w:t xml:space="preserve"> </w:t>
      </w:r>
      <w:r w:rsidRPr="00B36AD8">
        <w:rPr>
          <w:rFonts w:ascii="Arial" w:hAnsi="Arial" w:cs="Arial"/>
          <w:spacing w:val="-4"/>
        </w:rPr>
        <w:t>la</w:t>
      </w:r>
      <w:r w:rsidRPr="00B36AD8">
        <w:rPr>
          <w:rFonts w:ascii="Arial" w:hAnsi="Arial" w:cs="Arial"/>
          <w:spacing w:val="-11"/>
        </w:rPr>
        <w:t xml:space="preserve"> </w:t>
      </w:r>
      <w:r w:rsidRPr="00B36AD8">
        <w:rPr>
          <w:rFonts w:ascii="Arial" w:hAnsi="Arial" w:cs="Arial"/>
          <w:spacing w:val="-4"/>
        </w:rPr>
        <w:t>recevabilité</w:t>
      </w:r>
      <w:r w:rsidRPr="00B36AD8">
        <w:rPr>
          <w:rFonts w:ascii="Arial" w:hAnsi="Arial" w:cs="Arial"/>
          <w:spacing w:val="-10"/>
        </w:rPr>
        <w:t xml:space="preserve"> </w:t>
      </w:r>
      <w:r w:rsidRPr="00B36AD8">
        <w:rPr>
          <w:rFonts w:ascii="Arial" w:hAnsi="Arial" w:cs="Arial"/>
          <w:spacing w:val="-4"/>
        </w:rPr>
        <w:t>du</w:t>
      </w:r>
      <w:r w:rsidRPr="00B36AD8">
        <w:rPr>
          <w:rFonts w:ascii="Arial" w:hAnsi="Arial" w:cs="Arial"/>
          <w:spacing w:val="-10"/>
        </w:rPr>
        <w:t xml:space="preserve"> </w:t>
      </w:r>
      <w:r w:rsidRPr="00B36AD8">
        <w:rPr>
          <w:rFonts w:ascii="Arial" w:hAnsi="Arial" w:cs="Arial"/>
          <w:spacing w:val="-4"/>
        </w:rPr>
        <w:t>dossier</w:t>
      </w:r>
      <w:r w:rsidRPr="00B36AD8">
        <w:rPr>
          <w:rFonts w:ascii="Arial" w:hAnsi="Arial" w:cs="Arial"/>
          <w:spacing w:val="-11"/>
        </w:rPr>
        <w:t xml:space="preserve"> </w:t>
      </w:r>
      <w:r w:rsidRPr="00B36AD8">
        <w:rPr>
          <w:rFonts w:ascii="Arial" w:hAnsi="Arial" w:cs="Arial"/>
          <w:spacing w:val="-4"/>
        </w:rPr>
        <w:t>de</w:t>
      </w:r>
      <w:r w:rsidRPr="00B36AD8">
        <w:rPr>
          <w:rFonts w:ascii="Arial" w:hAnsi="Arial" w:cs="Arial"/>
          <w:spacing w:val="-11"/>
        </w:rPr>
        <w:t xml:space="preserve"> </w:t>
      </w:r>
      <w:r w:rsidRPr="00B36AD8">
        <w:rPr>
          <w:rFonts w:ascii="Arial" w:hAnsi="Arial" w:cs="Arial"/>
          <w:spacing w:val="-4"/>
        </w:rPr>
        <w:t>demande</w:t>
      </w:r>
      <w:r w:rsidRPr="00B36AD8">
        <w:rPr>
          <w:rFonts w:ascii="Arial" w:hAnsi="Arial" w:cs="Arial"/>
          <w:spacing w:val="-10"/>
        </w:rPr>
        <w:t xml:space="preserve"> </w:t>
      </w:r>
      <w:r w:rsidRPr="00B36AD8">
        <w:rPr>
          <w:rFonts w:ascii="Arial" w:hAnsi="Arial" w:cs="Arial"/>
          <w:spacing w:val="-4"/>
        </w:rPr>
        <w:t>de</w:t>
      </w:r>
      <w:r w:rsidRPr="00B36AD8">
        <w:rPr>
          <w:rFonts w:ascii="Arial" w:hAnsi="Arial" w:cs="Arial"/>
          <w:spacing w:val="-11"/>
        </w:rPr>
        <w:t xml:space="preserve"> </w:t>
      </w:r>
      <w:r w:rsidRPr="00B36AD8">
        <w:rPr>
          <w:rFonts w:ascii="Arial" w:hAnsi="Arial" w:cs="Arial"/>
          <w:spacing w:val="-4"/>
        </w:rPr>
        <w:t>subvention,</w:t>
      </w:r>
      <w:r w:rsidRPr="00B36AD8">
        <w:rPr>
          <w:rFonts w:ascii="Arial" w:hAnsi="Arial" w:cs="Arial"/>
          <w:spacing w:val="-10"/>
        </w:rPr>
        <w:t xml:space="preserve"> </w:t>
      </w:r>
      <w:r w:rsidRPr="00B36AD8">
        <w:rPr>
          <w:rFonts w:ascii="Arial" w:hAnsi="Arial" w:cs="Arial"/>
          <w:spacing w:val="-4"/>
        </w:rPr>
        <w:t>une</w:t>
      </w:r>
      <w:r w:rsidRPr="00B36AD8">
        <w:rPr>
          <w:rFonts w:ascii="Arial" w:hAnsi="Arial" w:cs="Arial"/>
          <w:spacing w:val="-11"/>
        </w:rPr>
        <w:t xml:space="preserve"> </w:t>
      </w:r>
      <w:r w:rsidR="0087338C" w:rsidRPr="00B36AD8">
        <w:rPr>
          <w:rFonts w:ascii="Arial" w:hAnsi="Arial" w:cs="Arial"/>
          <w:spacing w:val="-11"/>
        </w:rPr>
        <w:t>instruction menée par Grand Poitiers Communauté urbaine vérifiera la validité des pièces et déclarera la demande recevable.</w:t>
      </w:r>
      <w:r w:rsidR="009B6A1B">
        <w:rPr>
          <w:rFonts w:ascii="Arial" w:hAnsi="Arial" w:cs="Arial"/>
          <w:spacing w:val="-11"/>
        </w:rPr>
        <w:t xml:space="preserve"> </w:t>
      </w:r>
      <w:r w:rsidR="0087338C" w:rsidRPr="00B36AD8">
        <w:rPr>
          <w:rFonts w:ascii="Arial" w:hAnsi="Arial" w:cs="Arial"/>
          <w:spacing w:val="-11"/>
        </w:rPr>
        <w:t xml:space="preserve">Elle permettra de </w:t>
      </w:r>
      <w:r w:rsidR="002103B2" w:rsidRPr="00B36AD8">
        <w:rPr>
          <w:rFonts w:ascii="Arial" w:hAnsi="Arial" w:cs="Arial"/>
          <w:spacing w:val="-11"/>
        </w:rPr>
        <w:t>décider de l’attribution de l’aide</w:t>
      </w:r>
      <w:r w:rsidR="0087338C" w:rsidRPr="0051142E">
        <w:rPr>
          <w:rFonts w:ascii="Arial" w:hAnsi="Arial" w:cs="Arial"/>
          <w:spacing w:val="-11"/>
        </w:rPr>
        <w:t>.</w:t>
      </w:r>
    </w:p>
    <w:p w14:paraId="6D0A15CA" w14:textId="40F376AE" w:rsidR="000732A2" w:rsidRDefault="000732A2" w:rsidP="00B10CF1">
      <w:pPr>
        <w:pStyle w:val="Corpsdetexte"/>
        <w:spacing w:before="164" w:line="333" w:lineRule="auto"/>
        <w:ind w:left="-567" w:right="-143" w:hanging="10"/>
        <w:rPr>
          <w:rFonts w:ascii="Arial" w:hAnsi="Arial" w:cs="Arial"/>
        </w:rPr>
      </w:pPr>
      <w:r w:rsidRPr="000732A2">
        <w:rPr>
          <w:rFonts w:ascii="Arial" w:hAnsi="Arial" w:cs="Arial"/>
          <w:spacing w:val="-4"/>
        </w:rPr>
        <w:lastRenderedPageBreak/>
        <w:t>Le</w:t>
      </w:r>
      <w:r w:rsidRPr="000732A2">
        <w:rPr>
          <w:rFonts w:ascii="Arial" w:hAnsi="Arial" w:cs="Arial"/>
          <w:spacing w:val="-11"/>
        </w:rPr>
        <w:t xml:space="preserve"> </w:t>
      </w:r>
      <w:r w:rsidRPr="000732A2">
        <w:rPr>
          <w:rFonts w:ascii="Arial" w:hAnsi="Arial" w:cs="Arial"/>
          <w:spacing w:val="-4"/>
        </w:rPr>
        <w:t>paiement</w:t>
      </w:r>
      <w:r w:rsidRPr="000732A2">
        <w:rPr>
          <w:rFonts w:ascii="Arial" w:hAnsi="Arial" w:cs="Arial"/>
          <w:spacing w:val="-8"/>
        </w:rPr>
        <w:t xml:space="preserve"> </w:t>
      </w:r>
      <w:r w:rsidRPr="000732A2">
        <w:rPr>
          <w:rFonts w:ascii="Arial" w:hAnsi="Arial" w:cs="Arial"/>
          <w:spacing w:val="-4"/>
        </w:rPr>
        <w:t>de</w:t>
      </w:r>
      <w:r w:rsidRPr="000732A2">
        <w:rPr>
          <w:rFonts w:ascii="Arial" w:hAnsi="Arial" w:cs="Arial"/>
          <w:spacing w:val="-10"/>
        </w:rPr>
        <w:t xml:space="preserve"> </w:t>
      </w:r>
      <w:r w:rsidRPr="000732A2">
        <w:rPr>
          <w:rFonts w:ascii="Arial" w:hAnsi="Arial" w:cs="Arial"/>
          <w:spacing w:val="-4"/>
        </w:rPr>
        <w:t>la</w:t>
      </w:r>
      <w:r w:rsidRPr="000732A2">
        <w:rPr>
          <w:rFonts w:ascii="Arial" w:hAnsi="Arial" w:cs="Arial"/>
          <w:spacing w:val="-11"/>
        </w:rPr>
        <w:t xml:space="preserve"> </w:t>
      </w:r>
      <w:r w:rsidRPr="000732A2">
        <w:rPr>
          <w:rFonts w:ascii="Arial" w:hAnsi="Arial" w:cs="Arial"/>
          <w:spacing w:val="-4"/>
        </w:rPr>
        <w:t>subvention</w:t>
      </w:r>
      <w:r w:rsidRPr="000732A2">
        <w:rPr>
          <w:rFonts w:ascii="Arial" w:hAnsi="Arial" w:cs="Arial"/>
          <w:spacing w:val="-2"/>
        </w:rPr>
        <w:t xml:space="preserve"> </w:t>
      </w:r>
      <w:r w:rsidRPr="000732A2">
        <w:rPr>
          <w:rFonts w:ascii="Arial" w:hAnsi="Arial" w:cs="Arial"/>
          <w:spacing w:val="-4"/>
        </w:rPr>
        <w:t>sera</w:t>
      </w:r>
      <w:r w:rsidRPr="000732A2">
        <w:rPr>
          <w:rFonts w:ascii="Arial" w:hAnsi="Arial" w:cs="Arial"/>
          <w:spacing w:val="-10"/>
        </w:rPr>
        <w:t xml:space="preserve"> </w:t>
      </w:r>
      <w:r w:rsidRPr="000732A2">
        <w:rPr>
          <w:rFonts w:ascii="Arial" w:hAnsi="Arial" w:cs="Arial"/>
          <w:spacing w:val="-4"/>
        </w:rPr>
        <w:t>effectué</w:t>
      </w:r>
      <w:r w:rsidRPr="000732A2">
        <w:rPr>
          <w:rFonts w:ascii="Arial" w:hAnsi="Arial" w:cs="Arial"/>
          <w:spacing w:val="-8"/>
        </w:rPr>
        <w:t xml:space="preserve"> </w:t>
      </w:r>
      <w:r w:rsidRPr="000732A2">
        <w:rPr>
          <w:rFonts w:ascii="Arial" w:hAnsi="Arial" w:cs="Arial"/>
          <w:spacing w:val="-4"/>
        </w:rPr>
        <w:t>par</w:t>
      </w:r>
      <w:r w:rsidRPr="000732A2">
        <w:rPr>
          <w:rFonts w:ascii="Arial" w:hAnsi="Arial" w:cs="Arial"/>
          <w:spacing w:val="-11"/>
        </w:rPr>
        <w:t xml:space="preserve"> </w:t>
      </w:r>
      <w:r w:rsidR="0081506A">
        <w:rPr>
          <w:rFonts w:ascii="Arial" w:hAnsi="Arial" w:cs="Arial"/>
          <w:spacing w:val="-4"/>
        </w:rPr>
        <w:t>Grand Poitiers Communauté urbaine</w:t>
      </w:r>
      <w:r w:rsidRPr="000732A2">
        <w:rPr>
          <w:rFonts w:ascii="Arial" w:hAnsi="Arial" w:cs="Arial"/>
        </w:rPr>
        <w:t xml:space="preserve"> </w:t>
      </w:r>
      <w:r w:rsidRPr="000732A2">
        <w:rPr>
          <w:rFonts w:ascii="Arial" w:hAnsi="Arial" w:cs="Arial"/>
          <w:spacing w:val="-4"/>
        </w:rPr>
        <w:t>en</w:t>
      </w:r>
      <w:r w:rsidRPr="000732A2">
        <w:rPr>
          <w:rFonts w:ascii="Arial" w:hAnsi="Arial" w:cs="Arial"/>
          <w:spacing w:val="-11"/>
        </w:rPr>
        <w:t xml:space="preserve"> </w:t>
      </w:r>
      <w:r w:rsidRPr="000732A2">
        <w:rPr>
          <w:rFonts w:ascii="Arial" w:hAnsi="Arial" w:cs="Arial"/>
          <w:spacing w:val="-4"/>
        </w:rPr>
        <w:t xml:space="preserve">un </w:t>
      </w:r>
      <w:r w:rsidRPr="000732A2">
        <w:rPr>
          <w:rFonts w:ascii="Arial" w:hAnsi="Arial" w:cs="Arial"/>
        </w:rPr>
        <w:t xml:space="preserve">versement </w:t>
      </w:r>
      <w:r w:rsidRPr="00B36AD8">
        <w:rPr>
          <w:rFonts w:ascii="Arial" w:hAnsi="Arial" w:cs="Arial"/>
        </w:rPr>
        <w:t>après notification de l</w:t>
      </w:r>
      <w:r w:rsidR="00951FF8">
        <w:rPr>
          <w:rFonts w:ascii="Arial" w:hAnsi="Arial" w:cs="Arial"/>
        </w:rPr>
        <w:t>’aide.</w:t>
      </w:r>
    </w:p>
    <w:p w14:paraId="29A5DF10" w14:textId="76199CB3" w:rsidR="0087338C" w:rsidRDefault="0087338C" w:rsidP="00B10CF1">
      <w:pPr>
        <w:pStyle w:val="Corpsdetexte"/>
        <w:ind w:left="-567" w:right="-143"/>
        <w:rPr>
          <w:rFonts w:ascii="Arial" w:hAnsi="Arial" w:cs="Arial"/>
        </w:rPr>
      </w:pPr>
    </w:p>
    <w:p w14:paraId="3580AE91" w14:textId="2EFB4B55" w:rsidR="00B10CF1" w:rsidRPr="00B10CF1" w:rsidRDefault="00B10CF1" w:rsidP="001520A2">
      <w:pPr>
        <w:pStyle w:val="Titre1"/>
        <w:ind w:left="-567"/>
        <w:jc w:val="both"/>
        <w:rPr>
          <w:sz w:val="24"/>
          <w:szCs w:val="24"/>
          <w:u w:val="single"/>
        </w:rPr>
      </w:pPr>
      <w:r w:rsidRPr="00B10CF1">
        <w:rPr>
          <w:sz w:val="24"/>
          <w:szCs w:val="24"/>
          <w:u w:val="single"/>
        </w:rPr>
        <w:t>Article</w:t>
      </w:r>
      <w:r w:rsidRPr="00B10CF1">
        <w:rPr>
          <w:spacing w:val="-15"/>
          <w:sz w:val="24"/>
          <w:szCs w:val="24"/>
          <w:u w:val="single"/>
        </w:rPr>
        <w:t xml:space="preserve"> </w:t>
      </w:r>
      <w:r w:rsidR="00595C6D">
        <w:rPr>
          <w:sz w:val="24"/>
          <w:szCs w:val="24"/>
          <w:u w:val="single"/>
        </w:rPr>
        <w:t>7</w:t>
      </w:r>
      <w:r w:rsidRPr="00B10CF1">
        <w:rPr>
          <w:spacing w:val="-18"/>
          <w:sz w:val="24"/>
          <w:szCs w:val="24"/>
          <w:u w:val="single"/>
        </w:rPr>
        <w:t xml:space="preserve"> </w:t>
      </w:r>
      <w:r w:rsidRPr="00B10CF1">
        <w:rPr>
          <w:sz w:val="24"/>
          <w:szCs w:val="24"/>
          <w:u w:val="single"/>
        </w:rPr>
        <w:t>-</w:t>
      </w:r>
      <w:r w:rsidRPr="00B10CF1">
        <w:rPr>
          <w:spacing w:val="7"/>
          <w:sz w:val="24"/>
          <w:szCs w:val="24"/>
          <w:u w:val="single"/>
        </w:rPr>
        <w:t xml:space="preserve"> </w:t>
      </w:r>
      <w:r w:rsidRPr="00B10CF1">
        <w:rPr>
          <w:sz w:val="24"/>
          <w:szCs w:val="24"/>
          <w:u w:val="single"/>
        </w:rPr>
        <w:t>Modification</w:t>
      </w:r>
      <w:r w:rsidRPr="00B10CF1">
        <w:rPr>
          <w:spacing w:val="5"/>
          <w:sz w:val="24"/>
          <w:szCs w:val="24"/>
          <w:u w:val="single"/>
        </w:rPr>
        <w:t xml:space="preserve"> </w:t>
      </w:r>
      <w:r w:rsidRPr="00B10CF1">
        <w:rPr>
          <w:sz w:val="24"/>
          <w:szCs w:val="24"/>
          <w:u w:val="single"/>
        </w:rPr>
        <w:t>et</w:t>
      </w:r>
      <w:r w:rsidRPr="00B10CF1">
        <w:rPr>
          <w:spacing w:val="-14"/>
          <w:sz w:val="24"/>
          <w:szCs w:val="24"/>
          <w:u w:val="single"/>
        </w:rPr>
        <w:t xml:space="preserve"> </w:t>
      </w:r>
      <w:r w:rsidRPr="00B10CF1">
        <w:rPr>
          <w:sz w:val="24"/>
          <w:szCs w:val="24"/>
          <w:u w:val="single"/>
        </w:rPr>
        <w:t>avenant du</w:t>
      </w:r>
      <w:r w:rsidRPr="00B10CF1">
        <w:rPr>
          <w:spacing w:val="-14"/>
          <w:sz w:val="24"/>
          <w:szCs w:val="24"/>
          <w:u w:val="single"/>
        </w:rPr>
        <w:t xml:space="preserve"> </w:t>
      </w:r>
      <w:r w:rsidRPr="00B10CF1">
        <w:rPr>
          <w:sz w:val="24"/>
          <w:szCs w:val="24"/>
          <w:u w:val="single"/>
        </w:rPr>
        <w:t>règlement</w:t>
      </w:r>
    </w:p>
    <w:p w14:paraId="43D6BE59" w14:textId="37B635B3" w:rsidR="001520A2" w:rsidRDefault="00B10CF1" w:rsidP="0007509C">
      <w:pPr>
        <w:pStyle w:val="Corpsdetexte"/>
        <w:spacing w:before="204" w:line="328" w:lineRule="auto"/>
        <w:ind w:left="-567" w:right="-143" w:hanging="2"/>
        <w:rPr>
          <w:rFonts w:ascii="Arial" w:hAnsi="Arial" w:cs="Arial"/>
          <w:spacing w:val="-2"/>
        </w:rPr>
      </w:pPr>
      <w:r w:rsidRPr="00B10CF1">
        <w:rPr>
          <w:rFonts w:ascii="Arial" w:hAnsi="Arial" w:cs="Arial"/>
          <w:spacing w:val="-2"/>
        </w:rPr>
        <w:t>Toute</w:t>
      </w:r>
      <w:r w:rsidRPr="00B10CF1">
        <w:rPr>
          <w:rFonts w:ascii="Arial" w:hAnsi="Arial" w:cs="Arial"/>
          <w:spacing w:val="-13"/>
        </w:rPr>
        <w:t xml:space="preserve"> </w:t>
      </w:r>
      <w:r w:rsidRPr="00B10CF1">
        <w:rPr>
          <w:rFonts w:ascii="Arial" w:hAnsi="Arial" w:cs="Arial"/>
          <w:spacing w:val="-2"/>
        </w:rPr>
        <w:t>modification</w:t>
      </w:r>
      <w:r w:rsidRPr="00B10CF1">
        <w:rPr>
          <w:rFonts w:ascii="Arial" w:hAnsi="Arial" w:cs="Arial"/>
          <w:spacing w:val="-7"/>
        </w:rPr>
        <w:t xml:space="preserve"> </w:t>
      </w:r>
      <w:r w:rsidRPr="00B10CF1">
        <w:rPr>
          <w:rFonts w:ascii="Arial" w:hAnsi="Arial" w:cs="Arial"/>
          <w:spacing w:val="-2"/>
        </w:rPr>
        <w:t>du</w:t>
      </w:r>
      <w:r w:rsidRPr="00B10CF1">
        <w:rPr>
          <w:rFonts w:ascii="Arial" w:hAnsi="Arial" w:cs="Arial"/>
          <w:spacing w:val="-13"/>
        </w:rPr>
        <w:t xml:space="preserve"> </w:t>
      </w:r>
      <w:r w:rsidRPr="00B10CF1">
        <w:rPr>
          <w:rFonts w:ascii="Arial" w:hAnsi="Arial" w:cs="Arial"/>
          <w:spacing w:val="-2"/>
        </w:rPr>
        <w:t>présent</w:t>
      </w:r>
      <w:r w:rsidRPr="00B10CF1">
        <w:rPr>
          <w:rFonts w:ascii="Arial" w:hAnsi="Arial" w:cs="Arial"/>
          <w:spacing w:val="-12"/>
        </w:rPr>
        <w:t xml:space="preserve"> </w:t>
      </w:r>
      <w:r w:rsidRPr="00B10CF1">
        <w:rPr>
          <w:rFonts w:ascii="Arial" w:hAnsi="Arial" w:cs="Arial"/>
          <w:spacing w:val="-2"/>
        </w:rPr>
        <w:t>règlement</w:t>
      </w:r>
      <w:r w:rsidRPr="00B10CF1">
        <w:rPr>
          <w:rFonts w:ascii="Arial" w:hAnsi="Arial" w:cs="Arial"/>
          <w:spacing w:val="-3"/>
        </w:rPr>
        <w:t xml:space="preserve"> </w:t>
      </w:r>
      <w:r w:rsidRPr="00B10CF1">
        <w:rPr>
          <w:rFonts w:ascii="Arial" w:hAnsi="Arial" w:cs="Arial"/>
          <w:spacing w:val="-2"/>
        </w:rPr>
        <w:t>devra</w:t>
      </w:r>
      <w:r w:rsidRPr="00B10CF1">
        <w:rPr>
          <w:rFonts w:ascii="Arial" w:hAnsi="Arial" w:cs="Arial"/>
          <w:spacing w:val="-12"/>
        </w:rPr>
        <w:t xml:space="preserve"> </w:t>
      </w:r>
      <w:r w:rsidRPr="00B10CF1">
        <w:rPr>
          <w:rFonts w:ascii="Arial" w:hAnsi="Arial" w:cs="Arial"/>
          <w:spacing w:val="-2"/>
        </w:rPr>
        <w:t>être</w:t>
      </w:r>
      <w:r w:rsidRPr="00B10CF1">
        <w:rPr>
          <w:rFonts w:ascii="Arial" w:hAnsi="Arial" w:cs="Arial"/>
          <w:spacing w:val="-13"/>
        </w:rPr>
        <w:t xml:space="preserve"> </w:t>
      </w:r>
      <w:r w:rsidRPr="00B10CF1">
        <w:rPr>
          <w:rFonts w:ascii="Arial" w:hAnsi="Arial" w:cs="Arial"/>
          <w:spacing w:val="-2"/>
        </w:rPr>
        <w:t>adoptée</w:t>
      </w:r>
      <w:r w:rsidRPr="00B10CF1">
        <w:rPr>
          <w:rFonts w:ascii="Arial" w:hAnsi="Arial" w:cs="Arial"/>
          <w:spacing w:val="-6"/>
        </w:rPr>
        <w:t xml:space="preserve"> </w:t>
      </w:r>
      <w:r w:rsidRPr="00B10CF1">
        <w:rPr>
          <w:rFonts w:ascii="Arial" w:hAnsi="Arial" w:cs="Arial"/>
          <w:spacing w:val="-2"/>
        </w:rPr>
        <w:t>par</w:t>
      </w:r>
      <w:r w:rsidRPr="00B10CF1">
        <w:rPr>
          <w:rFonts w:ascii="Arial" w:hAnsi="Arial" w:cs="Arial"/>
          <w:spacing w:val="-12"/>
        </w:rPr>
        <w:t xml:space="preserve"> </w:t>
      </w:r>
      <w:r w:rsidRPr="00B10CF1">
        <w:rPr>
          <w:rFonts w:ascii="Arial" w:hAnsi="Arial" w:cs="Arial"/>
          <w:spacing w:val="-2"/>
        </w:rPr>
        <w:t>le</w:t>
      </w:r>
      <w:r w:rsidRPr="00B10CF1">
        <w:rPr>
          <w:rFonts w:ascii="Arial" w:hAnsi="Arial" w:cs="Arial"/>
          <w:spacing w:val="-13"/>
        </w:rPr>
        <w:t xml:space="preserve"> </w:t>
      </w:r>
      <w:r w:rsidR="0081506A">
        <w:rPr>
          <w:rFonts w:ascii="Arial" w:hAnsi="Arial" w:cs="Arial"/>
          <w:spacing w:val="-2"/>
        </w:rPr>
        <w:t>C</w:t>
      </w:r>
      <w:r w:rsidRPr="00B10CF1">
        <w:rPr>
          <w:rFonts w:ascii="Arial" w:hAnsi="Arial" w:cs="Arial"/>
          <w:spacing w:val="-2"/>
        </w:rPr>
        <w:t>onseil</w:t>
      </w:r>
      <w:r w:rsidR="0081506A">
        <w:rPr>
          <w:rFonts w:ascii="Arial" w:hAnsi="Arial" w:cs="Arial"/>
          <w:spacing w:val="-2"/>
        </w:rPr>
        <w:t xml:space="preserve"> Communautaire de Grand Poitiers</w:t>
      </w:r>
      <w:r w:rsidR="0007509C">
        <w:rPr>
          <w:rFonts w:ascii="Arial" w:hAnsi="Arial" w:cs="Arial"/>
          <w:spacing w:val="-2"/>
        </w:rPr>
        <w:t>.</w:t>
      </w:r>
    </w:p>
    <w:p w14:paraId="6502B9E4" w14:textId="3C1A8F3D" w:rsidR="001520A2" w:rsidRDefault="00AE36A1" w:rsidP="00B10CF1">
      <w:pPr>
        <w:pStyle w:val="Corpsdetexte"/>
        <w:spacing w:before="204" w:line="328" w:lineRule="auto"/>
        <w:ind w:left="-567" w:right="-143" w:hanging="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</w:t>
      </w:r>
      <w:r w:rsidR="001520A2">
        <w:rPr>
          <w:rFonts w:ascii="Arial" w:hAnsi="Arial" w:cs="Arial"/>
          <w:spacing w:val="-2"/>
        </w:rPr>
        <w:t xml:space="preserve">èglement approuvé par délibération du </w:t>
      </w:r>
      <w:r w:rsidR="0051142E">
        <w:rPr>
          <w:rFonts w:ascii="Arial" w:hAnsi="Arial" w:cs="Arial"/>
          <w:spacing w:val="-2"/>
        </w:rPr>
        <w:t>29 septembre</w:t>
      </w:r>
    </w:p>
    <w:p w14:paraId="61F5EB74" w14:textId="77777777" w:rsidR="0051142E" w:rsidRDefault="0051142E" w:rsidP="00B10CF1">
      <w:pPr>
        <w:pStyle w:val="Corpsdetexte"/>
        <w:spacing w:before="204" w:line="328" w:lineRule="auto"/>
        <w:ind w:left="-567" w:right="-143" w:hanging="2"/>
        <w:rPr>
          <w:rFonts w:ascii="Arial" w:hAnsi="Arial" w:cs="Arial"/>
          <w:spacing w:val="-2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9203"/>
      </w:tblGrid>
      <w:tr w:rsidR="001520A2" w14:paraId="0E77156A" w14:textId="77777777" w:rsidTr="001520A2">
        <w:tc>
          <w:tcPr>
            <w:tcW w:w="9203" w:type="dxa"/>
          </w:tcPr>
          <w:p w14:paraId="2AE98518" w14:textId="0199CBEA" w:rsidR="001520A2" w:rsidRDefault="001520A2" w:rsidP="00B10CF1">
            <w:pPr>
              <w:pStyle w:val="Corpsdetexte"/>
              <w:spacing w:before="204" w:line="328" w:lineRule="auto"/>
              <w:ind w:left="0"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 : ………………………………. À ………………………………………</w:t>
            </w:r>
          </w:p>
          <w:p w14:paraId="4C05AD3F" w14:textId="37B9E673" w:rsidR="001520A2" w:rsidRDefault="001520A2" w:rsidP="00B10CF1">
            <w:pPr>
              <w:pStyle w:val="Corpsdetexte"/>
              <w:spacing w:before="204" w:line="328" w:lineRule="auto"/>
              <w:ind w:left="0"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="00E96E5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nature (précédé de la mention « Lu et approuvé ») :</w:t>
            </w:r>
          </w:p>
          <w:p w14:paraId="337FDE5C" w14:textId="77777777" w:rsidR="001520A2" w:rsidRDefault="001520A2" w:rsidP="00B10CF1">
            <w:pPr>
              <w:pStyle w:val="Corpsdetexte"/>
              <w:spacing w:before="204" w:line="328" w:lineRule="auto"/>
              <w:ind w:left="0" w:right="-143"/>
              <w:rPr>
                <w:rFonts w:ascii="Arial" w:hAnsi="Arial" w:cs="Arial"/>
              </w:rPr>
            </w:pPr>
          </w:p>
          <w:p w14:paraId="41BD190E" w14:textId="4B82309C" w:rsidR="001520A2" w:rsidRDefault="001520A2" w:rsidP="00B10CF1">
            <w:pPr>
              <w:pStyle w:val="Corpsdetexte"/>
              <w:spacing w:before="204" w:line="328" w:lineRule="auto"/>
              <w:ind w:left="0" w:right="-143"/>
              <w:rPr>
                <w:rFonts w:ascii="Arial" w:hAnsi="Arial" w:cs="Arial"/>
              </w:rPr>
            </w:pPr>
          </w:p>
        </w:tc>
      </w:tr>
    </w:tbl>
    <w:p w14:paraId="65EC5C27" w14:textId="77777777" w:rsidR="001520A2" w:rsidRPr="00B10CF1" w:rsidRDefault="001520A2" w:rsidP="00B10CF1">
      <w:pPr>
        <w:pStyle w:val="Corpsdetexte"/>
        <w:spacing w:before="204" w:line="328" w:lineRule="auto"/>
        <w:ind w:left="-567" w:right="-143" w:hanging="2"/>
        <w:rPr>
          <w:rFonts w:ascii="Arial" w:hAnsi="Arial" w:cs="Arial"/>
        </w:rPr>
      </w:pPr>
    </w:p>
    <w:p w14:paraId="1AAB3799" w14:textId="77777777" w:rsidR="00B10CF1" w:rsidRPr="000732A2" w:rsidRDefault="00B10CF1" w:rsidP="000732A2">
      <w:pPr>
        <w:pStyle w:val="Corpsdetexte"/>
        <w:spacing w:before="164" w:line="333" w:lineRule="auto"/>
        <w:ind w:left="-567" w:right="-143" w:hanging="10"/>
        <w:rPr>
          <w:rFonts w:ascii="Arial" w:hAnsi="Arial" w:cs="Arial"/>
        </w:rPr>
      </w:pPr>
    </w:p>
    <w:p w14:paraId="75BE8ECD" w14:textId="321B2065" w:rsidR="004A490C" w:rsidRDefault="004A490C" w:rsidP="004A490C">
      <w:pPr>
        <w:pStyle w:val="Titre1"/>
        <w:ind w:left="-567"/>
        <w:rPr>
          <w:spacing w:val="-9"/>
          <w:sz w:val="24"/>
          <w:szCs w:val="24"/>
          <w:u w:val="single"/>
        </w:rPr>
      </w:pPr>
    </w:p>
    <w:p w14:paraId="55B6890C" w14:textId="77777777" w:rsidR="000732A2" w:rsidRPr="004A490C" w:rsidRDefault="000732A2" w:rsidP="000732A2">
      <w:pPr>
        <w:pStyle w:val="Titre1"/>
        <w:ind w:left="0"/>
        <w:rPr>
          <w:sz w:val="24"/>
          <w:szCs w:val="24"/>
          <w:u w:val="single"/>
        </w:rPr>
      </w:pPr>
    </w:p>
    <w:p w14:paraId="0590C48F" w14:textId="77777777" w:rsidR="004A490C" w:rsidRPr="004A490C" w:rsidRDefault="004A490C" w:rsidP="004A490C">
      <w:pPr>
        <w:pStyle w:val="Corpsdetexte"/>
        <w:spacing w:line="324" w:lineRule="auto"/>
        <w:ind w:left="-567" w:right="-143"/>
        <w:rPr>
          <w:rFonts w:ascii="Arial" w:hAnsi="Arial" w:cs="Arial"/>
        </w:rPr>
      </w:pPr>
    </w:p>
    <w:p w14:paraId="151E6B97" w14:textId="77777777" w:rsidR="004A490C" w:rsidRDefault="004A490C" w:rsidP="004A490C">
      <w:pPr>
        <w:pStyle w:val="Corpsdetexte"/>
        <w:spacing w:before="75" w:line="271" w:lineRule="auto"/>
        <w:ind w:left="-567" w:right="-143"/>
        <w:rPr>
          <w:rFonts w:ascii="Arial" w:hAnsi="Arial" w:cs="Arial"/>
          <w:spacing w:val="-2"/>
        </w:rPr>
      </w:pPr>
    </w:p>
    <w:p w14:paraId="27A65CD4" w14:textId="3443E9D0" w:rsidR="003A4634" w:rsidRDefault="003A4634" w:rsidP="003A4634">
      <w:pPr>
        <w:pStyle w:val="Corpsdetexte"/>
        <w:spacing w:before="75" w:line="271" w:lineRule="auto"/>
        <w:ind w:left="153" w:right="-143"/>
        <w:rPr>
          <w:rFonts w:ascii="Arial" w:hAnsi="Arial" w:cs="Arial"/>
          <w:spacing w:val="-2"/>
        </w:rPr>
      </w:pPr>
    </w:p>
    <w:p w14:paraId="2C6D9E44" w14:textId="77777777" w:rsidR="003A4634" w:rsidRPr="004047E1" w:rsidRDefault="003A4634" w:rsidP="003A4634">
      <w:pPr>
        <w:pStyle w:val="Corpsdetexte"/>
        <w:spacing w:before="75" w:line="271" w:lineRule="auto"/>
        <w:ind w:left="153" w:right="-143"/>
        <w:rPr>
          <w:rFonts w:ascii="Arial" w:hAnsi="Arial" w:cs="Arial"/>
          <w:spacing w:val="-2"/>
        </w:rPr>
      </w:pPr>
    </w:p>
    <w:sectPr w:rsidR="003A4634" w:rsidRPr="004047E1" w:rsidSect="003F024F">
      <w:footerReference w:type="default" r:id="rId9"/>
      <w:pgSz w:w="11906" w:h="16838"/>
      <w:pgMar w:top="142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8CAA" w14:textId="77777777" w:rsidR="00EA2D47" w:rsidRDefault="00EA2D47" w:rsidP="00A36D8C">
      <w:pPr>
        <w:spacing w:after="0" w:line="240" w:lineRule="auto"/>
      </w:pPr>
      <w:r>
        <w:separator/>
      </w:r>
    </w:p>
  </w:endnote>
  <w:endnote w:type="continuationSeparator" w:id="0">
    <w:p w14:paraId="28F7B899" w14:textId="77777777" w:rsidR="00EA2D47" w:rsidRDefault="00EA2D47" w:rsidP="00A3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F6D8" w14:textId="6AB1B18F" w:rsidR="00A36D8C" w:rsidRDefault="00A36D8C">
    <w:pPr>
      <w:pStyle w:val="Pieddepage"/>
    </w:pPr>
    <w:r>
      <w:t>Grand Poitiers Communauté urbaine – Direction Economie, Emploi, Enseignement supérieur</w:t>
    </w:r>
  </w:p>
  <w:p w14:paraId="3DF5B17C" w14:textId="3B43F8AD" w:rsidR="00A36D8C" w:rsidRDefault="00A36D8C" w:rsidP="00A36D8C">
    <w:pPr>
      <w:pStyle w:val="Pieddepage"/>
      <w:jc w:val="center"/>
    </w:pPr>
    <w:r>
      <w:t>84 RUE DES CARMELITES 86000 POITIERS</w:t>
    </w:r>
  </w:p>
  <w:p w14:paraId="72372B09" w14:textId="77777777" w:rsidR="00A36D8C" w:rsidRDefault="00A36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1B7F" w14:textId="77777777" w:rsidR="00EA2D47" w:rsidRDefault="00EA2D47" w:rsidP="00A36D8C">
      <w:pPr>
        <w:spacing w:after="0" w:line="240" w:lineRule="auto"/>
      </w:pPr>
      <w:r>
        <w:separator/>
      </w:r>
    </w:p>
  </w:footnote>
  <w:footnote w:type="continuationSeparator" w:id="0">
    <w:p w14:paraId="654FC684" w14:textId="77777777" w:rsidR="00EA2D47" w:rsidRDefault="00EA2D47" w:rsidP="00A3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978"/>
    <w:multiLevelType w:val="hybridMultilevel"/>
    <w:tmpl w:val="893E74AA"/>
    <w:lvl w:ilvl="0" w:tplc="255468C2">
      <w:numFmt w:val="bullet"/>
      <w:lvlText w:val=""/>
      <w:lvlJc w:val="left"/>
      <w:pPr>
        <w:ind w:left="2132" w:hanging="369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3DB4774C">
      <w:numFmt w:val="bullet"/>
      <w:lvlText w:val="•"/>
      <w:lvlJc w:val="left"/>
      <w:pPr>
        <w:ind w:left="2959" w:hanging="369"/>
      </w:pPr>
      <w:rPr>
        <w:rFonts w:hint="default"/>
        <w:lang w:val="fr-FR" w:eastAsia="en-US" w:bidi="ar-SA"/>
      </w:rPr>
    </w:lvl>
    <w:lvl w:ilvl="2" w:tplc="1D46801C">
      <w:numFmt w:val="bullet"/>
      <w:lvlText w:val="•"/>
      <w:lvlJc w:val="left"/>
      <w:pPr>
        <w:ind w:left="3779" w:hanging="369"/>
      </w:pPr>
      <w:rPr>
        <w:rFonts w:hint="default"/>
        <w:lang w:val="fr-FR" w:eastAsia="en-US" w:bidi="ar-SA"/>
      </w:rPr>
    </w:lvl>
    <w:lvl w:ilvl="3" w:tplc="4244ABE6">
      <w:numFmt w:val="bullet"/>
      <w:lvlText w:val="•"/>
      <w:lvlJc w:val="left"/>
      <w:pPr>
        <w:ind w:left="4599" w:hanging="369"/>
      </w:pPr>
      <w:rPr>
        <w:rFonts w:hint="default"/>
        <w:lang w:val="fr-FR" w:eastAsia="en-US" w:bidi="ar-SA"/>
      </w:rPr>
    </w:lvl>
    <w:lvl w:ilvl="4" w:tplc="1DDCDED8">
      <w:numFmt w:val="bullet"/>
      <w:lvlText w:val="•"/>
      <w:lvlJc w:val="left"/>
      <w:pPr>
        <w:ind w:left="5419" w:hanging="369"/>
      </w:pPr>
      <w:rPr>
        <w:rFonts w:hint="default"/>
        <w:lang w:val="fr-FR" w:eastAsia="en-US" w:bidi="ar-SA"/>
      </w:rPr>
    </w:lvl>
    <w:lvl w:ilvl="5" w:tplc="A1E2C258">
      <w:numFmt w:val="bullet"/>
      <w:lvlText w:val="•"/>
      <w:lvlJc w:val="left"/>
      <w:pPr>
        <w:ind w:left="6239" w:hanging="369"/>
      </w:pPr>
      <w:rPr>
        <w:rFonts w:hint="default"/>
        <w:lang w:val="fr-FR" w:eastAsia="en-US" w:bidi="ar-SA"/>
      </w:rPr>
    </w:lvl>
    <w:lvl w:ilvl="6" w:tplc="455C295C">
      <w:numFmt w:val="bullet"/>
      <w:lvlText w:val="•"/>
      <w:lvlJc w:val="left"/>
      <w:pPr>
        <w:ind w:left="7059" w:hanging="369"/>
      </w:pPr>
      <w:rPr>
        <w:rFonts w:hint="default"/>
        <w:lang w:val="fr-FR" w:eastAsia="en-US" w:bidi="ar-SA"/>
      </w:rPr>
    </w:lvl>
    <w:lvl w:ilvl="7" w:tplc="1660D484">
      <w:numFmt w:val="bullet"/>
      <w:lvlText w:val="•"/>
      <w:lvlJc w:val="left"/>
      <w:pPr>
        <w:ind w:left="7879" w:hanging="369"/>
      </w:pPr>
      <w:rPr>
        <w:rFonts w:hint="default"/>
        <w:lang w:val="fr-FR" w:eastAsia="en-US" w:bidi="ar-SA"/>
      </w:rPr>
    </w:lvl>
    <w:lvl w:ilvl="8" w:tplc="77383A18">
      <w:numFmt w:val="bullet"/>
      <w:lvlText w:val="•"/>
      <w:lvlJc w:val="left"/>
      <w:pPr>
        <w:ind w:left="8699" w:hanging="369"/>
      </w:pPr>
      <w:rPr>
        <w:rFonts w:hint="default"/>
        <w:lang w:val="fr-FR" w:eastAsia="en-US" w:bidi="ar-SA"/>
      </w:rPr>
    </w:lvl>
  </w:abstractNum>
  <w:abstractNum w:abstractNumId="1" w15:restartNumberingAfterBreak="0">
    <w:nsid w:val="24CC6EFD"/>
    <w:multiLevelType w:val="hybridMultilevel"/>
    <w:tmpl w:val="8196BB2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481E52"/>
    <w:multiLevelType w:val="hybridMultilevel"/>
    <w:tmpl w:val="BA5E34A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D7E6E"/>
    <w:multiLevelType w:val="hybridMultilevel"/>
    <w:tmpl w:val="EFE237C0"/>
    <w:lvl w:ilvl="0" w:tplc="51E2B0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57B0A"/>
    <w:multiLevelType w:val="hybridMultilevel"/>
    <w:tmpl w:val="ECFC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31D3B"/>
    <w:multiLevelType w:val="hybridMultilevel"/>
    <w:tmpl w:val="4104B8C2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11B1EF6"/>
    <w:multiLevelType w:val="hybridMultilevel"/>
    <w:tmpl w:val="F4A4D14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2937AC5"/>
    <w:multiLevelType w:val="hybridMultilevel"/>
    <w:tmpl w:val="3C6A1C1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65A62A4"/>
    <w:multiLevelType w:val="hybridMultilevel"/>
    <w:tmpl w:val="1000170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F4B53E3"/>
    <w:multiLevelType w:val="hybridMultilevel"/>
    <w:tmpl w:val="09568E4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0F53B3A"/>
    <w:multiLevelType w:val="hybridMultilevel"/>
    <w:tmpl w:val="B67073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9365D46"/>
    <w:multiLevelType w:val="hybridMultilevel"/>
    <w:tmpl w:val="C4EE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2E6"/>
    <w:multiLevelType w:val="hybridMultilevel"/>
    <w:tmpl w:val="9708A4C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EF14420"/>
    <w:multiLevelType w:val="hybridMultilevel"/>
    <w:tmpl w:val="97F87EB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E4"/>
    <w:rsid w:val="0000356C"/>
    <w:rsid w:val="000308CF"/>
    <w:rsid w:val="00040365"/>
    <w:rsid w:val="000732A2"/>
    <w:rsid w:val="0007509C"/>
    <w:rsid w:val="001520A2"/>
    <w:rsid w:val="00161F8F"/>
    <w:rsid w:val="00185238"/>
    <w:rsid w:val="001A079E"/>
    <w:rsid w:val="002103B2"/>
    <w:rsid w:val="00226E63"/>
    <w:rsid w:val="00282DC7"/>
    <w:rsid w:val="00293767"/>
    <w:rsid w:val="002B0F41"/>
    <w:rsid w:val="002C04DD"/>
    <w:rsid w:val="00325936"/>
    <w:rsid w:val="00337499"/>
    <w:rsid w:val="003957DC"/>
    <w:rsid w:val="00396BF4"/>
    <w:rsid w:val="003A4634"/>
    <w:rsid w:val="003D2504"/>
    <w:rsid w:val="003D35F5"/>
    <w:rsid w:val="003E65BD"/>
    <w:rsid w:val="003F024F"/>
    <w:rsid w:val="004047E1"/>
    <w:rsid w:val="00424022"/>
    <w:rsid w:val="00425226"/>
    <w:rsid w:val="00433CFB"/>
    <w:rsid w:val="0046020E"/>
    <w:rsid w:val="004A490C"/>
    <w:rsid w:val="0051142E"/>
    <w:rsid w:val="00522269"/>
    <w:rsid w:val="0054146E"/>
    <w:rsid w:val="00546B9D"/>
    <w:rsid w:val="00595C6D"/>
    <w:rsid w:val="005E4EF2"/>
    <w:rsid w:val="005F6562"/>
    <w:rsid w:val="00611ABF"/>
    <w:rsid w:val="00673C42"/>
    <w:rsid w:val="0068642A"/>
    <w:rsid w:val="00687A69"/>
    <w:rsid w:val="00715E7C"/>
    <w:rsid w:val="00771795"/>
    <w:rsid w:val="008123C3"/>
    <w:rsid w:val="0081506A"/>
    <w:rsid w:val="00846AAD"/>
    <w:rsid w:val="008475E7"/>
    <w:rsid w:val="00855541"/>
    <w:rsid w:val="0087338C"/>
    <w:rsid w:val="00877EB7"/>
    <w:rsid w:val="008B2202"/>
    <w:rsid w:val="008E6B27"/>
    <w:rsid w:val="00916224"/>
    <w:rsid w:val="00942A8A"/>
    <w:rsid w:val="00951FF8"/>
    <w:rsid w:val="009B6A1B"/>
    <w:rsid w:val="009C7426"/>
    <w:rsid w:val="00A104F8"/>
    <w:rsid w:val="00A2778A"/>
    <w:rsid w:val="00A36D8C"/>
    <w:rsid w:val="00A5721A"/>
    <w:rsid w:val="00A76D50"/>
    <w:rsid w:val="00AD4C8D"/>
    <w:rsid w:val="00AE36A1"/>
    <w:rsid w:val="00B10CF1"/>
    <w:rsid w:val="00B36AD8"/>
    <w:rsid w:val="00B631E4"/>
    <w:rsid w:val="00B84716"/>
    <w:rsid w:val="00BC35EF"/>
    <w:rsid w:val="00BD4518"/>
    <w:rsid w:val="00C63C9E"/>
    <w:rsid w:val="00C80F6B"/>
    <w:rsid w:val="00D17A62"/>
    <w:rsid w:val="00D324FD"/>
    <w:rsid w:val="00D346FD"/>
    <w:rsid w:val="00D7649D"/>
    <w:rsid w:val="00DB2A8A"/>
    <w:rsid w:val="00DB2C7C"/>
    <w:rsid w:val="00DD19C6"/>
    <w:rsid w:val="00DD34C0"/>
    <w:rsid w:val="00E96E58"/>
    <w:rsid w:val="00EA2110"/>
    <w:rsid w:val="00EA2D47"/>
    <w:rsid w:val="00F44B0C"/>
    <w:rsid w:val="00F82031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DFFB"/>
  <w15:chartTrackingRefBased/>
  <w15:docId w15:val="{B09AC47C-5C4A-4160-81F1-49EF873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36D8C"/>
    <w:pPr>
      <w:widowControl w:val="0"/>
      <w:autoSpaceDE w:val="0"/>
      <w:autoSpaceDN w:val="0"/>
      <w:spacing w:before="240" w:after="240" w:line="240" w:lineRule="auto"/>
      <w:ind w:left="1435"/>
      <w:outlineLvl w:val="0"/>
    </w:pPr>
    <w:rPr>
      <w:rFonts w:ascii="Arial" w:eastAsia="Arial" w:hAnsi="Arial" w:cs="Arial"/>
      <w:b/>
      <w:bCs/>
      <w:sz w:val="32"/>
      <w:szCs w:val="2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0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631E4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B631E4"/>
    <w:rPr>
      <w:rFonts w:ascii="Microsoft Sans Serif" w:eastAsia="Microsoft Sans Serif" w:hAnsi="Microsoft Sans Serif" w:cs="Microsoft Sans Serif"/>
    </w:rPr>
  </w:style>
  <w:style w:type="character" w:customStyle="1" w:styleId="Titre1Car">
    <w:name w:val="Titre 1 Car"/>
    <w:basedOn w:val="Policepardfaut"/>
    <w:link w:val="Titre1"/>
    <w:uiPriority w:val="9"/>
    <w:rsid w:val="00A36D8C"/>
    <w:rPr>
      <w:rFonts w:ascii="Arial" w:eastAsia="Arial" w:hAnsi="Arial" w:cs="Arial"/>
      <w:b/>
      <w:bCs/>
      <w:sz w:val="32"/>
      <w:szCs w:val="27"/>
    </w:rPr>
  </w:style>
  <w:style w:type="paragraph" w:styleId="En-tte">
    <w:name w:val="header"/>
    <w:basedOn w:val="Normal"/>
    <w:link w:val="En-tteCar"/>
    <w:uiPriority w:val="99"/>
    <w:unhideWhenUsed/>
    <w:rsid w:val="00A3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D8C"/>
  </w:style>
  <w:style w:type="paragraph" w:styleId="Pieddepage">
    <w:name w:val="footer"/>
    <w:basedOn w:val="Normal"/>
    <w:link w:val="PieddepageCar"/>
    <w:uiPriority w:val="99"/>
    <w:unhideWhenUsed/>
    <w:rsid w:val="00A3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D8C"/>
  </w:style>
  <w:style w:type="character" w:customStyle="1" w:styleId="Titre2Car">
    <w:name w:val="Titre 2 Car"/>
    <w:basedOn w:val="Policepardfaut"/>
    <w:link w:val="Titre2"/>
    <w:uiPriority w:val="9"/>
    <w:rsid w:val="000308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0308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4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46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46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6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6F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2202"/>
    <w:pPr>
      <w:spacing w:after="0" w:line="240" w:lineRule="auto"/>
    </w:pPr>
  </w:style>
  <w:style w:type="paragraph" w:customStyle="1" w:styleId="Default">
    <w:name w:val="Default"/>
    <w:rsid w:val="003E65B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9A56-C078-43AC-A510-BB8FC697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Poitiers Communaute Urbaine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CHAUVEAU Desiree</dc:creator>
  <cp:keywords/>
  <dc:description/>
  <cp:lastModifiedBy>ARTERO-ROUSSELOT Caroline</cp:lastModifiedBy>
  <cp:revision>3</cp:revision>
  <cp:lastPrinted>2023-08-24T13:01:00Z</cp:lastPrinted>
  <dcterms:created xsi:type="dcterms:W3CDTF">2023-09-05T10:30:00Z</dcterms:created>
  <dcterms:modified xsi:type="dcterms:W3CDTF">2023-09-05T10:31:00Z</dcterms:modified>
</cp:coreProperties>
</file>